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5099C" w14:textId="5AE80EC6" w:rsidR="00427560" w:rsidRPr="00360313" w:rsidRDefault="0073769B">
      <w:pPr>
        <w:spacing w:before="88"/>
        <w:ind w:left="427" w:right="423" w:firstLine="2"/>
        <w:jc w:val="center"/>
        <w:rPr>
          <w:rFonts w:ascii="Georgia" w:hAnsi="Georgia"/>
          <w:b/>
          <w:szCs w:val="24"/>
          <w:lang w:val="pt-BR"/>
        </w:rPr>
      </w:pPr>
      <w:r w:rsidRPr="00360313">
        <w:rPr>
          <w:rFonts w:ascii="Georgia" w:hAnsi="Georgia"/>
          <w:b/>
          <w:szCs w:val="24"/>
          <w:lang w:val="pt-BR"/>
        </w:rPr>
        <w:t>OZ CONHECIMENTO &amp; INOVAÇÃO</w:t>
      </w:r>
    </w:p>
    <w:p w14:paraId="138BB3F9" w14:textId="7444E63B" w:rsidR="0073769B" w:rsidRPr="00360313" w:rsidRDefault="0073769B">
      <w:pPr>
        <w:spacing w:before="88"/>
        <w:ind w:left="427" w:right="423" w:firstLine="2"/>
        <w:jc w:val="center"/>
        <w:rPr>
          <w:rFonts w:ascii="Georgia" w:hAnsi="Georgia"/>
          <w:b/>
          <w:szCs w:val="24"/>
          <w:lang w:val="pt-BR"/>
        </w:rPr>
      </w:pPr>
      <w:r w:rsidRPr="00360313">
        <w:rPr>
          <w:rFonts w:ascii="Georgia" w:hAnsi="Georgia"/>
          <w:b/>
          <w:szCs w:val="24"/>
          <w:lang w:val="pt-BR"/>
        </w:rPr>
        <w:t>&amp;</w:t>
      </w:r>
    </w:p>
    <w:p w14:paraId="12415FF2" w14:textId="26F3F644" w:rsidR="0073769B" w:rsidRPr="00360313" w:rsidRDefault="0073769B">
      <w:pPr>
        <w:spacing w:before="88"/>
        <w:ind w:left="427" w:right="423" w:firstLine="2"/>
        <w:jc w:val="center"/>
        <w:rPr>
          <w:rFonts w:ascii="Georgia" w:hAnsi="Georgia"/>
          <w:b/>
          <w:szCs w:val="24"/>
          <w:lang w:val="pt-BR"/>
        </w:rPr>
      </w:pPr>
      <w:r w:rsidRPr="00360313">
        <w:rPr>
          <w:rFonts w:ascii="Georgia" w:hAnsi="Georgia"/>
          <w:b/>
          <w:szCs w:val="24"/>
          <w:lang w:val="pt-BR"/>
        </w:rPr>
        <w:t>OBSERVATÓRIO PARA A QUALIDADE DA LEI</w:t>
      </w:r>
    </w:p>
    <w:p w14:paraId="04EE672A" w14:textId="77777777" w:rsidR="00427560" w:rsidRPr="00360313" w:rsidRDefault="00427560">
      <w:pPr>
        <w:pStyle w:val="Corpodetexto"/>
        <w:rPr>
          <w:rFonts w:ascii="Georgia" w:hAnsi="Georgia"/>
          <w:b/>
          <w:lang w:val="pt-BR"/>
        </w:rPr>
      </w:pPr>
    </w:p>
    <w:p w14:paraId="48F8604B" w14:textId="5E30DD17" w:rsidR="00427560" w:rsidRPr="00360313" w:rsidRDefault="00427560">
      <w:pPr>
        <w:pStyle w:val="Corpodetexto"/>
        <w:rPr>
          <w:rFonts w:ascii="Georgia" w:hAnsi="Georgia"/>
          <w:b/>
          <w:lang w:val="pt-BR"/>
        </w:rPr>
      </w:pPr>
    </w:p>
    <w:p w14:paraId="139EA6BB" w14:textId="486F1293" w:rsidR="00D76736" w:rsidRPr="00360313" w:rsidRDefault="00D76736">
      <w:pPr>
        <w:pStyle w:val="Corpodetexto"/>
        <w:rPr>
          <w:rFonts w:ascii="Georgia" w:hAnsi="Georgia"/>
          <w:b/>
          <w:lang w:val="pt-BR"/>
        </w:rPr>
      </w:pPr>
    </w:p>
    <w:p w14:paraId="6828658B" w14:textId="77777777" w:rsidR="00D76736" w:rsidRPr="00360313" w:rsidRDefault="00D76736">
      <w:pPr>
        <w:pStyle w:val="Corpodetexto"/>
        <w:rPr>
          <w:rFonts w:ascii="Georgia" w:hAnsi="Georgia"/>
          <w:b/>
          <w:lang w:val="pt-BR"/>
        </w:rPr>
      </w:pPr>
    </w:p>
    <w:p w14:paraId="7B92FEC2" w14:textId="77777777" w:rsidR="00427560" w:rsidRPr="00360313" w:rsidRDefault="00427560">
      <w:pPr>
        <w:pStyle w:val="Corpodetexto"/>
        <w:rPr>
          <w:rFonts w:ascii="Georgia" w:hAnsi="Georgia"/>
          <w:b/>
          <w:lang w:val="pt-BR"/>
        </w:rPr>
      </w:pPr>
    </w:p>
    <w:p w14:paraId="569CD59B" w14:textId="77777777" w:rsidR="00427560" w:rsidRPr="00360313" w:rsidRDefault="00427560">
      <w:pPr>
        <w:pStyle w:val="Corpodetexto"/>
        <w:spacing w:before="5"/>
        <w:rPr>
          <w:rFonts w:ascii="Georgia" w:hAnsi="Georgia"/>
          <w:b/>
          <w:lang w:val="pt-BR"/>
        </w:rPr>
      </w:pPr>
    </w:p>
    <w:p w14:paraId="59BB797E" w14:textId="4D12D3B2" w:rsidR="00427560" w:rsidRPr="00360313" w:rsidRDefault="007F1AA1">
      <w:pPr>
        <w:ind w:left="364" w:right="368" w:firstLine="1"/>
        <w:jc w:val="center"/>
        <w:rPr>
          <w:rFonts w:ascii="Georgia" w:hAnsi="Georgia"/>
          <w:b/>
          <w:i/>
          <w:iCs/>
          <w:sz w:val="36"/>
          <w:szCs w:val="36"/>
          <w:lang w:val="pt-BR"/>
        </w:rPr>
      </w:pPr>
      <w:proofErr w:type="spellStart"/>
      <w:r w:rsidRPr="00360313">
        <w:rPr>
          <w:rFonts w:ascii="Georgia" w:hAnsi="Georgia"/>
          <w:b/>
          <w:i/>
          <w:iCs/>
          <w:sz w:val="36"/>
          <w:szCs w:val="36"/>
          <w:lang w:val="pt-BR"/>
        </w:rPr>
        <w:t>Policy</w:t>
      </w:r>
      <w:proofErr w:type="spellEnd"/>
      <w:r w:rsidRPr="00360313">
        <w:rPr>
          <w:rFonts w:ascii="Georgia" w:hAnsi="Georgia"/>
          <w:b/>
          <w:i/>
          <w:iCs/>
          <w:sz w:val="36"/>
          <w:szCs w:val="36"/>
          <w:lang w:val="pt-BR"/>
        </w:rPr>
        <w:t xml:space="preserve"> </w:t>
      </w:r>
      <w:proofErr w:type="spellStart"/>
      <w:r w:rsidRPr="00360313">
        <w:rPr>
          <w:rFonts w:ascii="Georgia" w:hAnsi="Georgia"/>
          <w:b/>
          <w:i/>
          <w:iCs/>
          <w:sz w:val="36"/>
          <w:szCs w:val="36"/>
          <w:lang w:val="pt-BR"/>
        </w:rPr>
        <w:t>paper</w:t>
      </w:r>
      <w:proofErr w:type="spellEnd"/>
    </w:p>
    <w:p w14:paraId="7470EE8F" w14:textId="37E54933" w:rsidR="00550E4E" w:rsidRPr="00360313" w:rsidRDefault="00550E4E" w:rsidP="007F1AA1">
      <w:pPr>
        <w:ind w:left="364" w:right="368" w:firstLine="1"/>
        <w:jc w:val="center"/>
        <w:rPr>
          <w:rFonts w:ascii="Georgia" w:hAnsi="Georgia"/>
          <w:b/>
          <w:bCs/>
          <w:caps/>
          <w:color w:val="23ACAF"/>
          <w:sz w:val="36"/>
          <w:szCs w:val="36"/>
          <w:lang w:val="pt-BR"/>
        </w:rPr>
      </w:pPr>
      <w:bookmarkStart w:id="0" w:name="_Hlk52456775"/>
      <w:r w:rsidRPr="00360313">
        <w:rPr>
          <w:rFonts w:ascii="Georgia" w:hAnsi="Georgia"/>
          <w:b/>
          <w:bCs/>
          <w:caps/>
          <w:color w:val="23ACAF"/>
          <w:sz w:val="36"/>
          <w:szCs w:val="36"/>
          <w:lang w:val="pt-BR"/>
        </w:rPr>
        <w:t>EM DEFESA DA</w:t>
      </w:r>
    </w:p>
    <w:p w14:paraId="5401D454" w14:textId="366FA746" w:rsidR="00550E4E" w:rsidRPr="00360313" w:rsidRDefault="0073769B" w:rsidP="007F1AA1">
      <w:pPr>
        <w:ind w:left="364" w:right="368" w:firstLine="1"/>
        <w:jc w:val="center"/>
        <w:rPr>
          <w:rFonts w:ascii="Georgia" w:hAnsi="Georgia"/>
          <w:b/>
          <w:bCs/>
          <w:caps/>
          <w:color w:val="23ACAF"/>
          <w:sz w:val="36"/>
          <w:szCs w:val="36"/>
          <w:lang w:val="pt-BR"/>
        </w:rPr>
      </w:pPr>
      <w:r w:rsidRPr="00360313">
        <w:rPr>
          <w:rFonts w:ascii="Georgia" w:hAnsi="Georgia"/>
          <w:b/>
          <w:bCs/>
          <w:caps/>
          <w:color w:val="23ACAF"/>
          <w:sz w:val="36"/>
          <w:szCs w:val="36"/>
          <w:lang w:val="pt-BR"/>
        </w:rPr>
        <w:t>TITULARIDADE</w:t>
      </w:r>
      <w:r w:rsidR="00550E4E" w:rsidRPr="00360313">
        <w:rPr>
          <w:rFonts w:ascii="Georgia" w:hAnsi="Georgia"/>
          <w:b/>
          <w:bCs/>
          <w:caps/>
          <w:color w:val="23ACAF"/>
          <w:sz w:val="36"/>
          <w:szCs w:val="36"/>
          <w:lang w:val="pt-BR"/>
        </w:rPr>
        <w:t xml:space="preserve"> </w:t>
      </w:r>
      <w:r w:rsidR="00550E4E" w:rsidRPr="00360313">
        <w:rPr>
          <w:rFonts w:ascii="Georgia" w:hAnsi="Georgia"/>
          <w:b/>
          <w:bCs/>
          <w:i/>
          <w:iCs/>
          <w:caps/>
          <w:color w:val="23ACAF"/>
          <w:sz w:val="36"/>
          <w:szCs w:val="36"/>
          <w:lang w:val="pt-BR"/>
        </w:rPr>
        <w:t>ESTADUAL</w:t>
      </w:r>
    </w:p>
    <w:p w14:paraId="211B6BAF" w14:textId="43EBBB63" w:rsidR="007F1AA1" w:rsidRPr="00360313" w:rsidRDefault="00550E4E" w:rsidP="007F1AA1">
      <w:pPr>
        <w:ind w:left="364" w:right="368" w:firstLine="1"/>
        <w:jc w:val="center"/>
        <w:rPr>
          <w:rFonts w:ascii="Georgia" w:hAnsi="Georgia"/>
          <w:b/>
          <w:sz w:val="36"/>
          <w:szCs w:val="36"/>
          <w:lang w:val="pt-BR"/>
        </w:rPr>
      </w:pPr>
      <w:r w:rsidRPr="00360313">
        <w:rPr>
          <w:rFonts w:ascii="Georgia" w:hAnsi="Georgia"/>
          <w:b/>
          <w:bCs/>
          <w:caps/>
          <w:color w:val="23ACAF"/>
          <w:sz w:val="36"/>
          <w:szCs w:val="36"/>
          <w:lang w:val="pt-BR"/>
        </w:rPr>
        <w:t xml:space="preserve"> </w:t>
      </w:r>
      <w:r w:rsidR="0073769B" w:rsidRPr="00360313">
        <w:rPr>
          <w:rFonts w:ascii="Georgia" w:hAnsi="Georgia"/>
          <w:b/>
          <w:bCs/>
          <w:caps/>
          <w:color w:val="23ACAF"/>
          <w:sz w:val="36"/>
          <w:szCs w:val="36"/>
          <w:lang w:val="pt-BR"/>
        </w:rPr>
        <w:t>DOS SERVIÇOS DE ÁGUA E ESGOT</w:t>
      </w:r>
      <w:r w:rsidR="00ED1C5B" w:rsidRPr="00360313">
        <w:rPr>
          <w:rFonts w:ascii="Georgia" w:hAnsi="Georgia"/>
          <w:b/>
          <w:bCs/>
          <w:caps/>
          <w:color w:val="23ACAF"/>
          <w:sz w:val="36"/>
          <w:szCs w:val="36"/>
          <w:lang w:val="pt-BR"/>
        </w:rPr>
        <w:t>O:</w:t>
      </w:r>
    </w:p>
    <w:p w14:paraId="730EAE33" w14:textId="6E63517F" w:rsidR="007F1AA1" w:rsidRPr="00360313" w:rsidRDefault="007F1AA1" w:rsidP="007F1AA1">
      <w:pPr>
        <w:ind w:left="364" w:right="368" w:firstLine="1"/>
        <w:jc w:val="center"/>
        <w:rPr>
          <w:rFonts w:ascii="Georgia" w:hAnsi="Georgia"/>
          <w:b/>
          <w:sz w:val="36"/>
          <w:szCs w:val="36"/>
          <w:lang w:val="pt-BR"/>
        </w:rPr>
      </w:pPr>
      <w:r w:rsidRPr="00360313">
        <w:rPr>
          <w:rFonts w:ascii="Georgia" w:hAnsi="Georgia"/>
          <w:b/>
          <w:sz w:val="36"/>
          <w:szCs w:val="36"/>
          <w:lang w:val="pt-BR"/>
        </w:rPr>
        <w:t xml:space="preserve">diagnóstico </w:t>
      </w:r>
      <w:r w:rsidR="00630D2A">
        <w:rPr>
          <w:rFonts w:ascii="Georgia" w:hAnsi="Georgia"/>
          <w:b/>
          <w:sz w:val="36"/>
          <w:szCs w:val="36"/>
          <w:lang w:val="pt-BR"/>
        </w:rPr>
        <w:t>&amp;</w:t>
      </w:r>
      <w:r w:rsidRPr="00360313">
        <w:rPr>
          <w:rFonts w:ascii="Georgia" w:hAnsi="Georgia"/>
          <w:b/>
          <w:sz w:val="36"/>
          <w:szCs w:val="36"/>
          <w:lang w:val="pt-BR"/>
        </w:rPr>
        <w:t xml:space="preserve"> recomendações</w:t>
      </w:r>
      <w:bookmarkEnd w:id="0"/>
    </w:p>
    <w:p w14:paraId="5535F012" w14:textId="66503A2A" w:rsidR="0073769B" w:rsidRPr="00360313" w:rsidRDefault="0073769B">
      <w:pPr>
        <w:ind w:left="364" w:right="368" w:firstLine="1"/>
        <w:jc w:val="center"/>
        <w:rPr>
          <w:rFonts w:ascii="Georgia" w:hAnsi="Georgia"/>
          <w:b/>
          <w:sz w:val="36"/>
          <w:szCs w:val="36"/>
          <w:lang w:val="pt-BR"/>
        </w:rPr>
      </w:pPr>
    </w:p>
    <w:p w14:paraId="0830BCFB" w14:textId="77777777" w:rsidR="00427560" w:rsidRPr="00360313" w:rsidRDefault="00427560">
      <w:pPr>
        <w:pStyle w:val="Corpodetexto"/>
        <w:rPr>
          <w:rFonts w:ascii="Georgia" w:hAnsi="Georgia"/>
          <w:b/>
          <w:lang w:val="pt-BR"/>
        </w:rPr>
      </w:pPr>
    </w:p>
    <w:p w14:paraId="50CE935E" w14:textId="017E7580" w:rsidR="00427560" w:rsidRPr="00360313" w:rsidRDefault="00427560">
      <w:pPr>
        <w:pStyle w:val="Corpodetexto"/>
        <w:rPr>
          <w:rFonts w:ascii="Georgia" w:hAnsi="Georgia"/>
          <w:b/>
          <w:lang w:val="pt-BR"/>
        </w:rPr>
      </w:pPr>
    </w:p>
    <w:p w14:paraId="6B6E599B" w14:textId="037092AA" w:rsidR="00D76736" w:rsidRPr="00360313" w:rsidRDefault="00D76736">
      <w:pPr>
        <w:pStyle w:val="Corpodetexto"/>
        <w:rPr>
          <w:rFonts w:ascii="Georgia" w:hAnsi="Georgia"/>
          <w:b/>
          <w:lang w:val="pt-BR"/>
        </w:rPr>
      </w:pPr>
    </w:p>
    <w:p w14:paraId="10B72C72" w14:textId="77777777" w:rsidR="00D76736" w:rsidRPr="00360313" w:rsidRDefault="00D76736">
      <w:pPr>
        <w:pStyle w:val="Corpodetexto"/>
        <w:rPr>
          <w:rFonts w:ascii="Georgia" w:hAnsi="Georgia"/>
          <w:b/>
          <w:lang w:val="pt-BR"/>
        </w:rPr>
      </w:pPr>
    </w:p>
    <w:p w14:paraId="1FF8611B" w14:textId="77777777" w:rsidR="00427560" w:rsidRPr="00360313" w:rsidRDefault="00427560">
      <w:pPr>
        <w:pStyle w:val="Corpodetexto"/>
        <w:rPr>
          <w:rFonts w:ascii="Georgia" w:hAnsi="Georgia"/>
          <w:b/>
          <w:lang w:val="pt-BR"/>
        </w:rPr>
      </w:pPr>
    </w:p>
    <w:p w14:paraId="16B20820" w14:textId="77777777" w:rsidR="00427560" w:rsidRPr="00360313" w:rsidRDefault="00427560">
      <w:pPr>
        <w:pStyle w:val="Corpodetexto"/>
        <w:rPr>
          <w:rFonts w:ascii="Georgia" w:hAnsi="Georgia"/>
          <w:b/>
          <w:lang w:val="pt-BR"/>
        </w:rPr>
      </w:pPr>
    </w:p>
    <w:p w14:paraId="46EE79C2" w14:textId="77777777" w:rsidR="00427560" w:rsidRPr="00360313" w:rsidRDefault="00427560">
      <w:pPr>
        <w:pStyle w:val="Corpodetexto"/>
        <w:rPr>
          <w:rFonts w:ascii="Georgia" w:hAnsi="Georgia"/>
          <w:b/>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21"/>
      </w:tblGrid>
      <w:tr w:rsidR="00777628" w14:paraId="0AD5938D" w14:textId="77777777" w:rsidTr="00777628">
        <w:tc>
          <w:tcPr>
            <w:tcW w:w="5070" w:type="dxa"/>
            <w:vAlign w:val="center"/>
          </w:tcPr>
          <w:p w14:paraId="4257DC04" w14:textId="28E1C0C5" w:rsidR="00777628" w:rsidRPr="00777628" w:rsidRDefault="00777628" w:rsidP="008E574F">
            <w:pPr>
              <w:spacing w:before="120" w:after="120"/>
              <w:rPr>
                <w:rFonts w:ascii="Georgia" w:hAnsi="Georgia"/>
                <w:b/>
                <w:sz w:val="20"/>
                <w:szCs w:val="20"/>
                <w:lang w:val="pt-BR"/>
              </w:rPr>
            </w:pPr>
            <w:r w:rsidRPr="00777628">
              <w:rPr>
                <w:rFonts w:ascii="Georgia" w:hAnsi="Georgia"/>
                <w:b/>
                <w:sz w:val="20"/>
                <w:szCs w:val="20"/>
                <w:lang w:val="pt-BR"/>
              </w:rPr>
              <w:t>Realização</w:t>
            </w:r>
            <w:r>
              <w:rPr>
                <w:rFonts w:ascii="Georgia" w:hAnsi="Georgia"/>
                <w:b/>
                <w:sz w:val="20"/>
                <w:szCs w:val="20"/>
                <w:lang w:val="pt-BR"/>
              </w:rPr>
              <w:t>:</w:t>
            </w:r>
          </w:p>
          <w:p w14:paraId="7C7E65A8" w14:textId="03D1323C" w:rsidR="00777628" w:rsidRPr="00777628" w:rsidRDefault="00777628" w:rsidP="008E574F">
            <w:pPr>
              <w:spacing w:before="120" w:after="120"/>
              <w:rPr>
                <w:rFonts w:ascii="Georgia" w:hAnsi="Georgia"/>
                <w:b/>
                <w:sz w:val="20"/>
                <w:szCs w:val="20"/>
                <w:lang w:val="pt-BR"/>
              </w:rPr>
            </w:pPr>
            <w:r w:rsidRPr="00777628">
              <w:rPr>
                <w:noProof/>
                <w:sz w:val="20"/>
                <w:szCs w:val="20"/>
              </w:rPr>
              <w:drawing>
                <wp:inline distT="0" distB="0" distL="0" distR="0" wp14:anchorId="31EDBA7D" wp14:editId="25A9EF2E">
                  <wp:extent cx="2287618" cy="616838"/>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76446" cy="640790"/>
                          </a:xfrm>
                          <a:prstGeom prst="rect">
                            <a:avLst/>
                          </a:prstGeom>
                        </pic:spPr>
                      </pic:pic>
                    </a:graphicData>
                  </a:graphic>
                </wp:inline>
              </w:drawing>
            </w:r>
          </w:p>
        </w:tc>
        <w:tc>
          <w:tcPr>
            <w:tcW w:w="4221" w:type="dxa"/>
            <w:vAlign w:val="center"/>
          </w:tcPr>
          <w:p w14:paraId="019E1CBC" w14:textId="77777777" w:rsidR="008E574F" w:rsidRPr="00777628" w:rsidRDefault="00777628" w:rsidP="00777628">
            <w:pPr>
              <w:rPr>
                <w:rFonts w:ascii="Georgia" w:hAnsi="Georgia"/>
                <w:b/>
                <w:sz w:val="20"/>
                <w:szCs w:val="20"/>
                <w:lang w:val="pt-BR"/>
              </w:rPr>
            </w:pPr>
            <w:r w:rsidRPr="00777628">
              <w:rPr>
                <w:rFonts w:ascii="Georgia" w:hAnsi="Georgia"/>
                <w:b/>
                <w:sz w:val="20"/>
                <w:szCs w:val="20"/>
                <w:lang w:val="pt-BR"/>
              </w:rPr>
              <w:t xml:space="preserve">Desenvolvido com apoio do </w:t>
            </w:r>
          </w:p>
          <w:p w14:paraId="6B585A58" w14:textId="2100BE55" w:rsidR="00777628" w:rsidRPr="00777628" w:rsidRDefault="00777628" w:rsidP="00777628">
            <w:pPr>
              <w:rPr>
                <w:rFonts w:ascii="Georgia" w:hAnsi="Georgia"/>
                <w:b/>
                <w:sz w:val="20"/>
                <w:szCs w:val="20"/>
                <w:lang w:val="pt-BR"/>
              </w:rPr>
            </w:pPr>
            <w:r w:rsidRPr="00777628">
              <w:rPr>
                <w:rFonts w:ascii="Georgia" w:hAnsi="Georgia"/>
                <w:b/>
                <w:noProof/>
                <w:sz w:val="20"/>
                <w:szCs w:val="20"/>
                <w:lang w:val="pt-BR"/>
              </w:rPr>
              <w:drawing>
                <wp:inline distT="0" distB="0" distL="0" distR="0" wp14:anchorId="34927D06" wp14:editId="56BFAE59">
                  <wp:extent cx="1140613" cy="342269"/>
                  <wp:effectExtent l="0" t="0" r="0" b="0"/>
                  <wp:docPr id="10" name="Imagem 10"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Logotipo&#10;&#10;Descrição gerad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7164" cy="353237"/>
                          </a:xfrm>
                          <a:prstGeom prst="rect">
                            <a:avLst/>
                          </a:prstGeom>
                        </pic:spPr>
                      </pic:pic>
                    </a:graphicData>
                  </a:graphic>
                </wp:inline>
              </w:drawing>
            </w:r>
          </w:p>
          <w:p w14:paraId="4AEE3DA9" w14:textId="38005AF9" w:rsidR="00777628" w:rsidRDefault="00777628" w:rsidP="00777628">
            <w:pPr>
              <w:rPr>
                <w:rFonts w:ascii="Georgia" w:hAnsi="Georgia"/>
                <w:b/>
                <w:sz w:val="20"/>
                <w:szCs w:val="20"/>
                <w:lang w:val="pt-BR"/>
              </w:rPr>
            </w:pPr>
            <w:r w:rsidRPr="00777628">
              <w:rPr>
                <w:rFonts w:ascii="Georgia" w:hAnsi="Georgia"/>
                <w:b/>
                <w:sz w:val="20"/>
                <w:szCs w:val="20"/>
                <w:lang w:val="pt-BR"/>
              </w:rPr>
              <w:t>Programa Pós-Doutorado Empresarial</w:t>
            </w:r>
          </w:p>
          <w:p w14:paraId="180ECCDA" w14:textId="1290753C" w:rsidR="00777628" w:rsidRDefault="00777628" w:rsidP="00777628">
            <w:pPr>
              <w:rPr>
                <w:rFonts w:ascii="Georgia" w:hAnsi="Georgia"/>
                <w:b/>
                <w:szCs w:val="24"/>
                <w:lang w:val="pt-BR"/>
              </w:rPr>
            </w:pPr>
            <w:r w:rsidRPr="00777628">
              <w:rPr>
                <w:rFonts w:ascii="Georgia" w:hAnsi="Georgia"/>
                <w:b/>
                <w:sz w:val="20"/>
                <w:szCs w:val="20"/>
                <w:lang w:val="pt-BR"/>
              </w:rPr>
              <w:t xml:space="preserve">Proc. n. </w:t>
            </w:r>
            <w:r w:rsidRPr="00777628">
              <w:rPr>
                <w:rFonts w:ascii="Georgia" w:hAnsi="Georgia"/>
                <w:b/>
                <w:sz w:val="20"/>
                <w:szCs w:val="20"/>
                <w:lang w:val="pt-BR"/>
              </w:rPr>
              <w:t>314595/2018-0</w:t>
            </w:r>
          </w:p>
        </w:tc>
      </w:tr>
      <w:tr w:rsidR="00777628" w14:paraId="49BD2250" w14:textId="77777777" w:rsidTr="00777628">
        <w:tc>
          <w:tcPr>
            <w:tcW w:w="9291" w:type="dxa"/>
            <w:gridSpan w:val="2"/>
            <w:vAlign w:val="center"/>
          </w:tcPr>
          <w:p w14:paraId="2F8921DC" w14:textId="77777777" w:rsidR="00777628" w:rsidRDefault="00777628" w:rsidP="00777628">
            <w:pPr>
              <w:spacing w:before="120" w:line="240" w:lineRule="auto"/>
              <w:jc w:val="center"/>
              <w:rPr>
                <w:rFonts w:ascii="Georgia" w:hAnsi="Georgia"/>
                <w:b/>
                <w:sz w:val="20"/>
                <w:szCs w:val="20"/>
                <w:lang w:val="pt-BR"/>
              </w:rPr>
            </w:pPr>
          </w:p>
          <w:p w14:paraId="3F837CED" w14:textId="006B4D82" w:rsidR="00777628" w:rsidRPr="00777628" w:rsidRDefault="00777628" w:rsidP="00777628">
            <w:pPr>
              <w:spacing w:before="120" w:line="240" w:lineRule="auto"/>
              <w:jc w:val="center"/>
              <w:rPr>
                <w:rFonts w:ascii="Georgia" w:hAnsi="Georgia"/>
                <w:b/>
                <w:sz w:val="20"/>
                <w:szCs w:val="20"/>
                <w:lang w:val="pt-BR"/>
              </w:rPr>
            </w:pPr>
            <w:r w:rsidRPr="00777628">
              <w:rPr>
                <w:rFonts w:ascii="Georgia" w:hAnsi="Georgia"/>
                <w:b/>
                <w:sz w:val="20"/>
                <w:szCs w:val="20"/>
                <w:lang w:val="pt-BR"/>
              </w:rPr>
              <w:t>BELO HORIZONTE</w:t>
            </w:r>
          </w:p>
          <w:p w14:paraId="3E0E681E" w14:textId="325C660B" w:rsidR="00777628" w:rsidRPr="00777628" w:rsidRDefault="00777628" w:rsidP="00777628">
            <w:pPr>
              <w:spacing w:before="120"/>
              <w:jc w:val="center"/>
              <w:rPr>
                <w:rFonts w:ascii="Georgia" w:hAnsi="Georgia"/>
                <w:b/>
                <w:noProof/>
                <w:sz w:val="20"/>
                <w:szCs w:val="20"/>
                <w:lang w:val="pt-BR"/>
              </w:rPr>
            </w:pPr>
            <w:r w:rsidRPr="00777628">
              <w:rPr>
                <w:rFonts w:ascii="Georgia" w:hAnsi="Georgia"/>
                <w:b/>
                <w:sz w:val="20"/>
                <w:szCs w:val="20"/>
                <w:lang w:val="pt-BR"/>
              </w:rPr>
              <w:t>SETEMBRO/2020</w:t>
            </w:r>
          </w:p>
        </w:tc>
      </w:tr>
    </w:tbl>
    <w:p w14:paraId="47236BCE" w14:textId="217E14C3" w:rsidR="00427560" w:rsidRPr="00360313" w:rsidRDefault="00427560" w:rsidP="008E574F">
      <w:pPr>
        <w:spacing w:before="240" w:after="240"/>
        <w:rPr>
          <w:rFonts w:ascii="Georgia" w:hAnsi="Georgia"/>
          <w:b/>
          <w:szCs w:val="24"/>
          <w:lang w:val="pt-BR"/>
        </w:rPr>
        <w:sectPr w:rsidR="00427560" w:rsidRPr="00360313" w:rsidSect="00D76736">
          <w:headerReference w:type="default" r:id="rId10"/>
          <w:pgSz w:w="11910" w:h="16840"/>
          <w:pgMar w:top="1701" w:right="1134" w:bottom="1134" w:left="1701" w:header="720" w:footer="720" w:gutter="0"/>
          <w:cols w:space="720"/>
        </w:sectPr>
      </w:pPr>
    </w:p>
    <w:p w14:paraId="2EAAD508" w14:textId="77777777" w:rsidR="00427560" w:rsidRPr="00360313" w:rsidRDefault="003512C8">
      <w:pPr>
        <w:spacing w:before="231"/>
        <w:ind w:left="2898" w:right="2895"/>
        <w:jc w:val="center"/>
        <w:rPr>
          <w:rFonts w:ascii="Georgia" w:hAnsi="Georgia"/>
          <w:b/>
          <w:bCs/>
          <w:caps/>
          <w:color w:val="23ACAF"/>
          <w:szCs w:val="24"/>
          <w:lang w:val="pt-BR"/>
        </w:rPr>
      </w:pPr>
      <w:r w:rsidRPr="00360313">
        <w:rPr>
          <w:rFonts w:ascii="Georgia" w:hAnsi="Georgia"/>
          <w:b/>
          <w:bCs/>
          <w:caps/>
          <w:color w:val="23ACAF"/>
          <w:szCs w:val="24"/>
          <w:lang w:val="pt-BR"/>
        </w:rPr>
        <w:lastRenderedPageBreak/>
        <w:t>Sumário</w:t>
      </w:r>
    </w:p>
    <w:sdt>
      <w:sdtPr>
        <w:rPr>
          <w:rFonts w:ascii="Times New Roman" w:hAnsi="Times New Roman"/>
          <w:b w:val="0"/>
          <w:bCs w:val="0"/>
          <w:caps w:val="0"/>
          <w:color w:val="auto"/>
          <w:szCs w:val="22"/>
          <w:lang w:val="pt-BR"/>
        </w:rPr>
        <w:id w:val="-1901360543"/>
        <w:docPartObj>
          <w:docPartGallery w:val="Table of Contents"/>
          <w:docPartUnique/>
        </w:docPartObj>
      </w:sdtPr>
      <w:sdtEndPr/>
      <w:sdtContent>
        <w:p w14:paraId="6C3624D2" w14:textId="10E6A320" w:rsidR="00D76736" w:rsidRPr="00360313" w:rsidRDefault="00D76736" w:rsidP="003A2BF6">
          <w:pPr>
            <w:pStyle w:val="Ttulo1"/>
            <w:numPr>
              <w:ilvl w:val="0"/>
              <w:numId w:val="0"/>
            </w:numPr>
            <w:ind w:left="720"/>
            <w:rPr>
              <w:lang w:val="pt-BR"/>
            </w:rPr>
          </w:pPr>
        </w:p>
        <w:p w14:paraId="7C7BD754" w14:textId="1E490E59" w:rsidR="008E574F" w:rsidRDefault="00D76736">
          <w:pPr>
            <w:pStyle w:val="Sumrio1"/>
            <w:tabs>
              <w:tab w:val="right" w:leader="dot" w:pos="9065"/>
            </w:tabs>
            <w:rPr>
              <w:rFonts w:asciiTheme="minorHAnsi" w:eastAsiaTheme="minorEastAsia" w:hAnsiTheme="minorHAnsi" w:cstheme="minorBidi"/>
              <w:b w:val="0"/>
              <w:bCs w:val="0"/>
              <w:noProof/>
              <w:sz w:val="22"/>
              <w:szCs w:val="22"/>
              <w:lang w:val="pt-BR" w:eastAsia="pt-BR" w:bidi="ar-SA"/>
            </w:rPr>
          </w:pPr>
          <w:r w:rsidRPr="00360313">
            <w:rPr>
              <w:lang w:val="pt-BR"/>
            </w:rPr>
            <w:fldChar w:fldCharType="begin"/>
          </w:r>
          <w:r w:rsidRPr="00360313">
            <w:rPr>
              <w:lang w:val="pt-BR"/>
            </w:rPr>
            <w:instrText xml:space="preserve"> TOC \o "1-3" \h \z \u </w:instrText>
          </w:r>
          <w:r w:rsidRPr="00360313">
            <w:rPr>
              <w:lang w:val="pt-BR"/>
            </w:rPr>
            <w:fldChar w:fldCharType="separate"/>
          </w:r>
          <w:hyperlink w:anchor="_Toc52458195" w:history="1">
            <w:r w:rsidR="008E574F" w:rsidRPr="00017DED">
              <w:rPr>
                <w:rStyle w:val="Hyperlink"/>
                <w:noProof/>
                <w:lang w:val="pt-BR"/>
              </w:rPr>
              <w:t>1.</w:t>
            </w:r>
            <w:r w:rsidR="008E574F">
              <w:rPr>
                <w:rFonts w:asciiTheme="minorHAnsi" w:eastAsiaTheme="minorEastAsia" w:hAnsiTheme="minorHAnsi" w:cstheme="minorBidi"/>
                <w:b w:val="0"/>
                <w:bCs w:val="0"/>
                <w:noProof/>
                <w:sz w:val="22"/>
                <w:szCs w:val="22"/>
                <w:lang w:val="pt-BR" w:eastAsia="pt-BR" w:bidi="ar-SA"/>
              </w:rPr>
              <w:tab/>
            </w:r>
            <w:r w:rsidR="008E574F" w:rsidRPr="00017DED">
              <w:rPr>
                <w:rStyle w:val="Hyperlink"/>
                <w:noProof/>
                <w:lang w:val="pt-BR"/>
              </w:rPr>
              <w:t>Apresentação da Oz Conhecimento &amp; Inovação</w:t>
            </w:r>
            <w:r w:rsidR="008E574F">
              <w:rPr>
                <w:noProof/>
                <w:webHidden/>
              </w:rPr>
              <w:tab/>
            </w:r>
            <w:r w:rsidR="008E574F">
              <w:rPr>
                <w:noProof/>
                <w:webHidden/>
              </w:rPr>
              <w:fldChar w:fldCharType="begin"/>
            </w:r>
            <w:r w:rsidR="008E574F">
              <w:rPr>
                <w:noProof/>
                <w:webHidden/>
              </w:rPr>
              <w:instrText xml:space="preserve"> PAGEREF _Toc52458195 \h </w:instrText>
            </w:r>
            <w:r w:rsidR="008E574F">
              <w:rPr>
                <w:noProof/>
                <w:webHidden/>
              </w:rPr>
            </w:r>
            <w:r w:rsidR="008E574F">
              <w:rPr>
                <w:noProof/>
                <w:webHidden/>
              </w:rPr>
              <w:fldChar w:fldCharType="separate"/>
            </w:r>
            <w:r w:rsidR="00DA36A4">
              <w:rPr>
                <w:noProof/>
                <w:webHidden/>
              </w:rPr>
              <w:t>3</w:t>
            </w:r>
            <w:r w:rsidR="008E574F">
              <w:rPr>
                <w:noProof/>
                <w:webHidden/>
              </w:rPr>
              <w:fldChar w:fldCharType="end"/>
            </w:r>
          </w:hyperlink>
        </w:p>
        <w:p w14:paraId="3600B654" w14:textId="5F22A470" w:rsidR="008E574F" w:rsidRDefault="008E574F">
          <w:pPr>
            <w:pStyle w:val="Sumrio1"/>
            <w:tabs>
              <w:tab w:val="right" w:leader="dot" w:pos="9065"/>
            </w:tabs>
            <w:rPr>
              <w:rFonts w:asciiTheme="minorHAnsi" w:eastAsiaTheme="minorEastAsia" w:hAnsiTheme="minorHAnsi" w:cstheme="minorBidi"/>
              <w:b w:val="0"/>
              <w:bCs w:val="0"/>
              <w:noProof/>
              <w:sz w:val="22"/>
              <w:szCs w:val="22"/>
              <w:lang w:val="pt-BR" w:eastAsia="pt-BR" w:bidi="ar-SA"/>
            </w:rPr>
          </w:pPr>
          <w:hyperlink w:anchor="_Toc52458196" w:history="1">
            <w:r w:rsidRPr="00017DED">
              <w:rPr>
                <w:rStyle w:val="Hyperlink"/>
                <w:noProof/>
                <w:lang w:val="pt-BR"/>
              </w:rPr>
              <w:t>2.</w:t>
            </w:r>
            <w:r>
              <w:rPr>
                <w:rFonts w:asciiTheme="minorHAnsi" w:eastAsiaTheme="minorEastAsia" w:hAnsiTheme="minorHAnsi" w:cstheme="minorBidi"/>
                <w:b w:val="0"/>
                <w:bCs w:val="0"/>
                <w:noProof/>
                <w:sz w:val="22"/>
                <w:szCs w:val="22"/>
                <w:lang w:val="pt-BR" w:eastAsia="pt-BR" w:bidi="ar-SA"/>
              </w:rPr>
              <w:tab/>
            </w:r>
            <w:r w:rsidRPr="00017DED">
              <w:rPr>
                <w:rStyle w:val="Hyperlink"/>
                <w:noProof/>
                <w:lang w:val="pt-BR"/>
              </w:rPr>
              <w:t>Apresentação do Observatório para a Qualidade da Lei</w:t>
            </w:r>
            <w:r>
              <w:rPr>
                <w:noProof/>
                <w:webHidden/>
              </w:rPr>
              <w:tab/>
            </w:r>
            <w:r>
              <w:rPr>
                <w:noProof/>
                <w:webHidden/>
              </w:rPr>
              <w:fldChar w:fldCharType="begin"/>
            </w:r>
            <w:r>
              <w:rPr>
                <w:noProof/>
                <w:webHidden/>
              </w:rPr>
              <w:instrText xml:space="preserve"> PAGEREF _Toc52458196 \h </w:instrText>
            </w:r>
            <w:r>
              <w:rPr>
                <w:noProof/>
                <w:webHidden/>
              </w:rPr>
            </w:r>
            <w:r>
              <w:rPr>
                <w:noProof/>
                <w:webHidden/>
              </w:rPr>
              <w:fldChar w:fldCharType="separate"/>
            </w:r>
            <w:r w:rsidR="00DA36A4">
              <w:rPr>
                <w:noProof/>
                <w:webHidden/>
              </w:rPr>
              <w:t>4</w:t>
            </w:r>
            <w:r>
              <w:rPr>
                <w:noProof/>
                <w:webHidden/>
              </w:rPr>
              <w:fldChar w:fldCharType="end"/>
            </w:r>
          </w:hyperlink>
        </w:p>
        <w:p w14:paraId="545F79AC" w14:textId="00C3D658" w:rsidR="008E574F" w:rsidRDefault="008E574F">
          <w:pPr>
            <w:pStyle w:val="Sumrio1"/>
            <w:tabs>
              <w:tab w:val="right" w:leader="dot" w:pos="9065"/>
            </w:tabs>
            <w:rPr>
              <w:rFonts w:asciiTheme="minorHAnsi" w:eastAsiaTheme="minorEastAsia" w:hAnsiTheme="minorHAnsi" w:cstheme="minorBidi"/>
              <w:b w:val="0"/>
              <w:bCs w:val="0"/>
              <w:noProof/>
              <w:sz w:val="22"/>
              <w:szCs w:val="22"/>
              <w:lang w:val="pt-BR" w:eastAsia="pt-BR" w:bidi="ar-SA"/>
            </w:rPr>
          </w:pPr>
          <w:hyperlink w:anchor="_Toc52458197" w:history="1">
            <w:r w:rsidRPr="00017DED">
              <w:rPr>
                <w:rStyle w:val="Hyperlink"/>
                <w:noProof/>
                <w:lang w:val="pt-BR"/>
              </w:rPr>
              <w:t>3.</w:t>
            </w:r>
            <w:r>
              <w:rPr>
                <w:rFonts w:asciiTheme="minorHAnsi" w:eastAsiaTheme="minorEastAsia" w:hAnsiTheme="minorHAnsi" w:cstheme="minorBidi"/>
                <w:b w:val="0"/>
                <w:bCs w:val="0"/>
                <w:noProof/>
                <w:sz w:val="22"/>
                <w:szCs w:val="22"/>
                <w:lang w:val="pt-BR" w:eastAsia="pt-BR" w:bidi="ar-SA"/>
              </w:rPr>
              <w:tab/>
            </w:r>
            <w:r w:rsidRPr="00017DED">
              <w:rPr>
                <w:rStyle w:val="Hyperlink"/>
                <w:noProof/>
                <w:lang w:val="pt-BR"/>
              </w:rPr>
              <w:t>Introdução: o desafio de universalizar água e esgoto</w:t>
            </w:r>
            <w:r>
              <w:rPr>
                <w:noProof/>
                <w:webHidden/>
              </w:rPr>
              <w:tab/>
            </w:r>
            <w:r>
              <w:rPr>
                <w:noProof/>
                <w:webHidden/>
              </w:rPr>
              <w:fldChar w:fldCharType="begin"/>
            </w:r>
            <w:r>
              <w:rPr>
                <w:noProof/>
                <w:webHidden/>
              </w:rPr>
              <w:instrText xml:space="preserve"> PAGEREF _Toc52458197 \h </w:instrText>
            </w:r>
            <w:r>
              <w:rPr>
                <w:noProof/>
                <w:webHidden/>
              </w:rPr>
            </w:r>
            <w:r>
              <w:rPr>
                <w:noProof/>
                <w:webHidden/>
              </w:rPr>
              <w:fldChar w:fldCharType="separate"/>
            </w:r>
            <w:r w:rsidR="00DA36A4">
              <w:rPr>
                <w:noProof/>
                <w:webHidden/>
              </w:rPr>
              <w:t>5</w:t>
            </w:r>
            <w:r>
              <w:rPr>
                <w:noProof/>
                <w:webHidden/>
              </w:rPr>
              <w:fldChar w:fldCharType="end"/>
            </w:r>
          </w:hyperlink>
        </w:p>
        <w:p w14:paraId="6DCBAE6C" w14:textId="20FEA65C" w:rsidR="008E574F" w:rsidRDefault="008E574F">
          <w:pPr>
            <w:pStyle w:val="Sumrio1"/>
            <w:tabs>
              <w:tab w:val="right" w:leader="dot" w:pos="9065"/>
            </w:tabs>
            <w:rPr>
              <w:rFonts w:asciiTheme="minorHAnsi" w:eastAsiaTheme="minorEastAsia" w:hAnsiTheme="minorHAnsi" w:cstheme="minorBidi"/>
              <w:b w:val="0"/>
              <w:bCs w:val="0"/>
              <w:noProof/>
              <w:sz w:val="22"/>
              <w:szCs w:val="22"/>
              <w:lang w:val="pt-BR" w:eastAsia="pt-BR" w:bidi="ar-SA"/>
            </w:rPr>
          </w:pPr>
          <w:hyperlink w:anchor="_Toc52458198" w:history="1">
            <w:r w:rsidRPr="00017DED">
              <w:rPr>
                <w:rStyle w:val="Hyperlink"/>
                <w:noProof/>
                <w:lang w:val="pt-BR"/>
              </w:rPr>
              <w:t>4.</w:t>
            </w:r>
            <w:r>
              <w:rPr>
                <w:rFonts w:asciiTheme="minorHAnsi" w:eastAsiaTheme="minorEastAsia" w:hAnsiTheme="minorHAnsi" w:cstheme="minorBidi"/>
                <w:b w:val="0"/>
                <w:bCs w:val="0"/>
                <w:noProof/>
                <w:sz w:val="22"/>
                <w:szCs w:val="22"/>
                <w:lang w:val="pt-BR" w:eastAsia="pt-BR" w:bidi="ar-SA"/>
              </w:rPr>
              <w:tab/>
            </w:r>
            <w:r w:rsidRPr="00017DED">
              <w:rPr>
                <w:rStyle w:val="Hyperlink"/>
                <w:noProof/>
                <w:lang w:val="pt-BR"/>
              </w:rPr>
              <w:t>Arquitetura constitucional</w:t>
            </w:r>
            <w:r>
              <w:rPr>
                <w:noProof/>
                <w:webHidden/>
              </w:rPr>
              <w:tab/>
            </w:r>
            <w:r>
              <w:rPr>
                <w:noProof/>
                <w:webHidden/>
              </w:rPr>
              <w:fldChar w:fldCharType="begin"/>
            </w:r>
            <w:r>
              <w:rPr>
                <w:noProof/>
                <w:webHidden/>
              </w:rPr>
              <w:instrText xml:space="preserve"> PAGEREF _Toc52458198 \h </w:instrText>
            </w:r>
            <w:r>
              <w:rPr>
                <w:noProof/>
                <w:webHidden/>
              </w:rPr>
            </w:r>
            <w:r>
              <w:rPr>
                <w:noProof/>
                <w:webHidden/>
              </w:rPr>
              <w:fldChar w:fldCharType="separate"/>
            </w:r>
            <w:r w:rsidR="00DA36A4">
              <w:rPr>
                <w:noProof/>
                <w:webHidden/>
              </w:rPr>
              <w:t>7</w:t>
            </w:r>
            <w:r>
              <w:rPr>
                <w:noProof/>
                <w:webHidden/>
              </w:rPr>
              <w:fldChar w:fldCharType="end"/>
            </w:r>
          </w:hyperlink>
        </w:p>
        <w:p w14:paraId="39EF5780" w14:textId="290FF90D" w:rsidR="008E574F" w:rsidRDefault="008E574F">
          <w:pPr>
            <w:pStyle w:val="Sumrio1"/>
            <w:tabs>
              <w:tab w:val="right" w:leader="dot" w:pos="9065"/>
            </w:tabs>
            <w:rPr>
              <w:rFonts w:asciiTheme="minorHAnsi" w:eastAsiaTheme="minorEastAsia" w:hAnsiTheme="minorHAnsi" w:cstheme="minorBidi"/>
              <w:b w:val="0"/>
              <w:bCs w:val="0"/>
              <w:noProof/>
              <w:sz w:val="22"/>
              <w:szCs w:val="22"/>
              <w:lang w:val="pt-BR" w:eastAsia="pt-BR" w:bidi="ar-SA"/>
            </w:rPr>
          </w:pPr>
          <w:hyperlink w:anchor="_Toc52458199" w:history="1">
            <w:r w:rsidRPr="00017DED">
              <w:rPr>
                <w:rStyle w:val="Hyperlink"/>
                <w:noProof/>
                <w:lang w:val="pt-BR"/>
              </w:rPr>
              <w:t>5.</w:t>
            </w:r>
            <w:r>
              <w:rPr>
                <w:rFonts w:asciiTheme="minorHAnsi" w:eastAsiaTheme="minorEastAsia" w:hAnsiTheme="minorHAnsi" w:cstheme="minorBidi"/>
                <w:b w:val="0"/>
                <w:bCs w:val="0"/>
                <w:noProof/>
                <w:sz w:val="22"/>
                <w:szCs w:val="22"/>
                <w:lang w:val="pt-BR" w:eastAsia="pt-BR" w:bidi="ar-SA"/>
              </w:rPr>
              <w:tab/>
            </w:r>
            <w:r w:rsidRPr="00017DED">
              <w:rPr>
                <w:rStyle w:val="Hyperlink"/>
                <w:noProof/>
                <w:lang w:val="pt-BR"/>
              </w:rPr>
              <w:t>Os Municípios brasileiros</w:t>
            </w:r>
            <w:r>
              <w:rPr>
                <w:noProof/>
                <w:webHidden/>
              </w:rPr>
              <w:tab/>
            </w:r>
            <w:r>
              <w:rPr>
                <w:noProof/>
                <w:webHidden/>
              </w:rPr>
              <w:fldChar w:fldCharType="begin"/>
            </w:r>
            <w:r>
              <w:rPr>
                <w:noProof/>
                <w:webHidden/>
              </w:rPr>
              <w:instrText xml:space="preserve"> PAGEREF _Toc52458199 \h </w:instrText>
            </w:r>
            <w:r>
              <w:rPr>
                <w:noProof/>
                <w:webHidden/>
              </w:rPr>
            </w:r>
            <w:r>
              <w:rPr>
                <w:noProof/>
                <w:webHidden/>
              </w:rPr>
              <w:fldChar w:fldCharType="separate"/>
            </w:r>
            <w:r w:rsidR="00DA36A4">
              <w:rPr>
                <w:noProof/>
                <w:webHidden/>
              </w:rPr>
              <w:t>13</w:t>
            </w:r>
            <w:r>
              <w:rPr>
                <w:noProof/>
                <w:webHidden/>
              </w:rPr>
              <w:fldChar w:fldCharType="end"/>
            </w:r>
          </w:hyperlink>
        </w:p>
        <w:p w14:paraId="2DFCA37E" w14:textId="6D3070C3" w:rsidR="008E574F" w:rsidRDefault="008E574F">
          <w:pPr>
            <w:pStyle w:val="Sumrio2"/>
            <w:tabs>
              <w:tab w:val="right" w:leader="dot" w:pos="9065"/>
            </w:tabs>
            <w:rPr>
              <w:rFonts w:asciiTheme="minorHAnsi" w:eastAsiaTheme="minorEastAsia" w:hAnsiTheme="minorHAnsi" w:cstheme="minorBidi"/>
              <w:noProof/>
              <w:sz w:val="22"/>
              <w:szCs w:val="22"/>
              <w:lang w:val="pt-BR" w:eastAsia="pt-BR" w:bidi="ar-SA"/>
            </w:rPr>
          </w:pPr>
          <w:hyperlink w:anchor="_Toc52458200" w:history="1">
            <w:r w:rsidRPr="00017DED">
              <w:rPr>
                <w:rStyle w:val="Hyperlink"/>
                <w:bCs/>
                <w:noProof/>
                <w:lang w:val="pt-BR"/>
              </w:rPr>
              <w:t>5.1 O que caracteriza o “interesse local”?</w:t>
            </w:r>
            <w:r>
              <w:rPr>
                <w:noProof/>
                <w:webHidden/>
              </w:rPr>
              <w:tab/>
            </w:r>
            <w:r>
              <w:rPr>
                <w:noProof/>
                <w:webHidden/>
              </w:rPr>
              <w:fldChar w:fldCharType="begin"/>
            </w:r>
            <w:r>
              <w:rPr>
                <w:noProof/>
                <w:webHidden/>
              </w:rPr>
              <w:instrText xml:space="preserve"> PAGEREF _Toc52458200 \h </w:instrText>
            </w:r>
            <w:r>
              <w:rPr>
                <w:noProof/>
                <w:webHidden/>
              </w:rPr>
            </w:r>
            <w:r>
              <w:rPr>
                <w:noProof/>
                <w:webHidden/>
              </w:rPr>
              <w:fldChar w:fldCharType="separate"/>
            </w:r>
            <w:r w:rsidR="00DA36A4">
              <w:rPr>
                <w:noProof/>
                <w:webHidden/>
              </w:rPr>
              <w:t>16</w:t>
            </w:r>
            <w:r>
              <w:rPr>
                <w:noProof/>
                <w:webHidden/>
              </w:rPr>
              <w:fldChar w:fldCharType="end"/>
            </w:r>
          </w:hyperlink>
        </w:p>
        <w:p w14:paraId="5018D205" w14:textId="4BAA1BB5" w:rsidR="008E574F" w:rsidRDefault="008E574F">
          <w:pPr>
            <w:pStyle w:val="Sumrio1"/>
            <w:tabs>
              <w:tab w:val="right" w:leader="dot" w:pos="9065"/>
            </w:tabs>
            <w:rPr>
              <w:rFonts w:asciiTheme="minorHAnsi" w:eastAsiaTheme="minorEastAsia" w:hAnsiTheme="minorHAnsi" w:cstheme="minorBidi"/>
              <w:b w:val="0"/>
              <w:bCs w:val="0"/>
              <w:noProof/>
              <w:sz w:val="22"/>
              <w:szCs w:val="22"/>
              <w:lang w:val="pt-BR" w:eastAsia="pt-BR" w:bidi="ar-SA"/>
            </w:rPr>
          </w:pPr>
          <w:hyperlink w:anchor="_Toc52458201" w:history="1">
            <w:r w:rsidRPr="00017DED">
              <w:rPr>
                <w:rStyle w:val="Hyperlink"/>
                <w:noProof/>
                <w:lang w:val="pt-BR"/>
              </w:rPr>
              <w:t>6.</w:t>
            </w:r>
            <w:r>
              <w:rPr>
                <w:rFonts w:asciiTheme="minorHAnsi" w:eastAsiaTheme="minorEastAsia" w:hAnsiTheme="minorHAnsi" w:cstheme="minorBidi"/>
                <w:b w:val="0"/>
                <w:bCs w:val="0"/>
                <w:noProof/>
                <w:sz w:val="22"/>
                <w:szCs w:val="22"/>
                <w:lang w:val="pt-BR" w:eastAsia="pt-BR" w:bidi="ar-SA"/>
              </w:rPr>
              <w:tab/>
            </w:r>
            <w:r w:rsidRPr="00017DED">
              <w:rPr>
                <w:rStyle w:val="Hyperlink"/>
                <w:noProof/>
                <w:lang w:val="pt-BR"/>
              </w:rPr>
              <w:t>A necessidade de legislar e avaliação de impacto regulatório</w:t>
            </w:r>
            <w:r>
              <w:rPr>
                <w:noProof/>
                <w:webHidden/>
              </w:rPr>
              <w:tab/>
            </w:r>
            <w:r>
              <w:rPr>
                <w:noProof/>
                <w:webHidden/>
              </w:rPr>
              <w:fldChar w:fldCharType="begin"/>
            </w:r>
            <w:r>
              <w:rPr>
                <w:noProof/>
                <w:webHidden/>
              </w:rPr>
              <w:instrText xml:space="preserve"> PAGEREF _Toc52458201 \h </w:instrText>
            </w:r>
            <w:r>
              <w:rPr>
                <w:noProof/>
                <w:webHidden/>
              </w:rPr>
            </w:r>
            <w:r>
              <w:rPr>
                <w:noProof/>
                <w:webHidden/>
              </w:rPr>
              <w:fldChar w:fldCharType="separate"/>
            </w:r>
            <w:r w:rsidR="00DA36A4">
              <w:rPr>
                <w:noProof/>
                <w:webHidden/>
              </w:rPr>
              <w:t>22</w:t>
            </w:r>
            <w:r>
              <w:rPr>
                <w:noProof/>
                <w:webHidden/>
              </w:rPr>
              <w:fldChar w:fldCharType="end"/>
            </w:r>
          </w:hyperlink>
        </w:p>
        <w:p w14:paraId="633DDAF6" w14:textId="0CE92C34" w:rsidR="008E574F" w:rsidRDefault="008E574F">
          <w:pPr>
            <w:pStyle w:val="Sumrio1"/>
            <w:tabs>
              <w:tab w:val="right" w:leader="dot" w:pos="9065"/>
            </w:tabs>
            <w:rPr>
              <w:rFonts w:asciiTheme="minorHAnsi" w:eastAsiaTheme="minorEastAsia" w:hAnsiTheme="minorHAnsi" w:cstheme="minorBidi"/>
              <w:b w:val="0"/>
              <w:bCs w:val="0"/>
              <w:noProof/>
              <w:sz w:val="22"/>
              <w:szCs w:val="22"/>
              <w:lang w:val="pt-BR" w:eastAsia="pt-BR" w:bidi="ar-SA"/>
            </w:rPr>
          </w:pPr>
          <w:hyperlink w:anchor="_Toc52458202" w:history="1">
            <w:r w:rsidRPr="00017DED">
              <w:rPr>
                <w:rStyle w:val="Hyperlink"/>
                <w:noProof/>
                <w:lang w:val="pt-BR"/>
              </w:rPr>
              <w:t>7.</w:t>
            </w:r>
            <w:r>
              <w:rPr>
                <w:rFonts w:asciiTheme="minorHAnsi" w:eastAsiaTheme="minorEastAsia" w:hAnsiTheme="minorHAnsi" w:cstheme="minorBidi"/>
                <w:b w:val="0"/>
                <w:bCs w:val="0"/>
                <w:noProof/>
                <w:sz w:val="22"/>
                <w:szCs w:val="22"/>
                <w:lang w:val="pt-BR" w:eastAsia="pt-BR" w:bidi="ar-SA"/>
              </w:rPr>
              <w:tab/>
            </w:r>
            <w:r w:rsidRPr="00017DED">
              <w:rPr>
                <w:rStyle w:val="Hyperlink"/>
                <w:noProof/>
                <w:lang w:val="pt-BR"/>
              </w:rPr>
              <w:t>Recomendações legislativas</w:t>
            </w:r>
            <w:r>
              <w:rPr>
                <w:noProof/>
                <w:webHidden/>
              </w:rPr>
              <w:tab/>
            </w:r>
            <w:r>
              <w:rPr>
                <w:noProof/>
                <w:webHidden/>
              </w:rPr>
              <w:fldChar w:fldCharType="begin"/>
            </w:r>
            <w:r>
              <w:rPr>
                <w:noProof/>
                <w:webHidden/>
              </w:rPr>
              <w:instrText xml:space="preserve"> PAGEREF _Toc52458202 \h </w:instrText>
            </w:r>
            <w:r>
              <w:rPr>
                <w:noProof/>
                <w:webHidden/>
              </w:rPr>
            </w:r>
            <w:r>
              <w:rPr>
                <w:noProof/>
                <w:webHidden/>
              </w:rPr>
              <w:fldChar w:fldCharType="separate"/>
            </w:r>
            <w:r w:rsidR="00DA36A4">
              <w:rPr>
                <w:noProof/>
                <w:webHidden/>
              </w:rPr>
              <w:t>31</w:t>
            </w:r>
            <w:r>
              <w:rPr>
                <w:noProof/>
                <w:webHidden/>
              </w:rPr>
              <w:fldChar w:fldCharType="end"/>
            </w:r>
          </w:hyperlink>
        </w:p>
        <w:p w14:paraId="742F73C3" w14:textId="570604B4" w:rsidR="00D76736" w:rsidRPr="00360313" w:rsidRDefault="00D76736">
          <w:pPr>
            <w:rPr>
              <w:lang w:val="pt-BR"/>
            </w:rPr>
          </w:pPr>
          <w:r w:rsidRPr="00360313">
            <w:rPr>
              <w:b/>
              <w:bCs/>
              <w:lang w:val="pt-BR"/>
            </w:rPr>
            <w:fldChar w:fldCharType="end"/>
          </w:r>
        </w:p>
      </w:sdtContent>
    </w:sdt>
    <w:p w14:paraId="14EBA2A3" w14:textId="77777777" w:rsidR="00427560" w:rsidRPr="00360313" w:rsidRDefault="00427560">
      <w:pPr>
        <w:rPr>
          <w:rFonts w:ascii="Georgia" w:hAnsi="Georgia"/>
          <w:lang w:val="pt-BR"/>
        </w:rPr>
        <w:sectPr w:rsidR="00427560" w:rsidRPr="00360313" w:rsidSect="00D76736">
          <w:pgSz w:w="11910" w:h="16840"/>
          <w:pgMar w:top="1701" w:right="1134" w:bottom="1134" w:left="1701" w:header="720" w:footer="720" w:gutter="0"/>
          <w:cols w:space="720"/>
        </w:sectPr>
      </w:pPr>
    </w:p>
    <w:p w14:paraId="3E8F8C7D" w14:textId="614971B4" w:rsidR="00427560" w:rsidRPr="00360313" w:rsidRDefault="003512C8" w:rsidP="003A2BF6">
      <w:pPr>
        <w:pStyle w:val="Ttulo1"/>
        <w:rPr>
          <w:lang w:val="pt-BR"/>
        </w:rPr>
      </w:pPr>
      <w:bookmarkStart w:id="1" w:name="_Toc52458195"/>
      <w:r w:rsidRPr="00360313">
        <w:rPr>
          <w:lang w:val="pt-BR"/>
        </w:rPr>
        <w:lastRenderedPageBreak/>
        <w:t xml:space="preserve">Apresentação da </w:t>
      </w:r>
      <w:r w:rsidR="00BC5B77" w:rsidRPr="00360313">
        <w:rPr>
          <w:lang w:val="pt-BR"/>
        </w:rPr>
        <w:t>Oz Conhecimento &amp; Inovação</w:t>
      </w:r>
      <w:bookmarkEnd w:id="1"/>
    </w:p>
    <w:p w14:paraId="33345ABA" w14:textId="77777777" w:rsidR="00BC5B77" w:rsidRPr="00360313" w:rsidRDefault="00BC5B77" w:rsidP="00BC5B77">
      <w:pPr>
        <w:ind w:firstLine="1134"/>
        <w:jc w:val="both"/>
        <w:rPr>
          <w:rFonts w:ascii="Georgia" w:hAnsi="Georgia" w:cs="Arial"/>
          <w:szCs w:val="24"/>
          <w:lang w:val="pt-BR"/>
        </w:rPr>
      </w:pPr>
      <w:r w:rsidRPr="00360313">
        <w:rPr>
          <w:rFonts w:ascii="Georgia" w:hAnsi="Georgia" w:cs="Arial"/>
          <w:szCs w:val="24"/>
          <w:lang w:val="pt-BR"/>
        </w:rPr>
        <w:t>A OZ Conhecimento &amp; Inovação se apresenta no mercado com uma proposta inovadora: alinhar sólidas e distintas competências de seus dois sócios-fundadores nas áreas de Ciências Sociais Aplicadas e Ciências Exatas, em uma conformação única que adota metodologia interdisciplinar para oferecer aos clientes soluções customizadas às demandas.</w:t>
      </w:r>
    </w:p>
    <w:p w14:paraId="7A896AA8" w14:textId="2007C406" w:rsidR="00BC5B77" w:rsidRPr="00360313" w:rsidRDefault="00BC5B77" w:rsidP="00BC5B77">
      <w:pPr>
        <w:ind w:firstLine="1134"/>
        <w:jc w:val="both"/>
        <w:rPr>
          <w:rFonts w:ascii="Georgia" w:hAnsi="Georgia" w:cs="Arial"/>
          <w:szCs w:val="24"/>
          <w:lang w:val="pt-BR"/>
        </w:rPr>
      </w:pPr>
      <w:r w:rsidRPr="00360313">
        <w:rPr>
          <w:rFonts w:ascii="Georgia" w:hAnsi="Georgia" w:cs="Arial"/>
          <w:szCs w:val="24"/>
          <w:lang w:val="pt-BR"/>
        </w:rPr>
        <w:t xml:space="preserve">Problemas relativos ao setor de saneamento básico exigem abordagem transdisciplinar. Soluções geradas a partir de uma área do conhecimento isoladamente não serão adequadas. Por isso mesmo, considerando-se os objetivos dessa proposta, o ambiente da OZ apresenta conformação única com potencial de desenvolver resultados relevantes para o setor de saneamento básico, unindo Ciências Jurídicas e Ciências Exatas. </w:t>
      </w:r>
    </w:p>
    <w:p w14:paraId="64F7DD77" w14:textId="52EA6A1A" w:rsidR="006E027B" w:rsidRPr="00360313" w:rsidRDefault="006E027B" w:rsidP="00BC5B77">
      <w:pPr>
        <w:ind w:firstLine="1134"/>
        <w:jc w:val="both"/>
        <w:rPr>
          <w:rFonts w:ascii="Georgia" w:hAnsi="Georgia" w:cs="Arial"/>
          <w:szCs w:val="24"/>
          <w:lang w:val="pt-BR"/>
        </w:rPr>
      </w:pPr>
      <w:r w:rsidRPr="00360313">
        <w:rPr>
          <w:rFonts w:ascii="Georgia" w:hAnsi="Georgia" w:cs="Arial"/>
          <w:szCs w:val="24"/>
          <w:lang w:val="pt-BR"/>
        </w:rPr>
        <w:t xml:space="preserve">Este </w:t>
      </w:r>
      <w:proofErr w:type="spellStart"/>
      <w:r w:rsidR="0026227D" w:rsidRPr="0026227D">
        <w:rPr>
          <w:rFonts w:ascii="Georgia" w:hAnsi="Georgia" w:cs="Arial"/>
          <w:i/>
          <w:iCs/>
          <w:szCs w:val="24"/>
          <w:lang w:val="pt-BR"/>
        </w:rPr>
        <w:t>Policy</w:t>
      </w:r>
      <w:proofErr w:type="spellEnd"/>
      <w:r w:rsidR="0026227D" w:rsidRPr="0026227D">
        <w:rPr>
          <w:rFonts w:ascii="Georgia" w:hAnsi="Georgia" w:cs="Arial"/>
          <w:i/>
          <w:iCs/>
          <w:szCs w:val="24"/>
          <w:lang w:val="pt-BR"/>
        </w:rPr>
        <w:t xml:space="preserve"> </w:t>
      </w:r>
      <w:proofErr w:type="spellStart"/>
      <w:r w:rsidR="0026227D" w:rsidRPr="0026227D">
        <w:rPr>
          <w:rFonts w:ascii="Georgia" w:hAnsi="Georgia" w:cs="Arial"/>
          <w:i/>
          <w:iCs/>
          <w:szCs w:val="24"/>
          <w:lang w:val="pt-BR"/>
        </w:rPr>
        <w:t>Paper</w:t>
      </w:r>
      <w:proofErr w:type="spellEnd"/>
      <w:r w:rsidRPr="00360313">
        <w:rPr>
          <w:rFonts w:ascii="Georgia" w:hAnsi="Georgia" w:cs="Arial"/>
          <w:szCs w:val="24"/>
          <w:lang w:val="pt-BR"/>
        </w:rPr>
        <w:t xml:space="preserve"> foi elaborado com suporte do Conselho Nacional de Desenvolvimento Científico e Tecnológico, por meio do Programa de Pós-Doutorado Empresarial (PDI), processo n. 314595/2018-0</w:t>
      </w:r>
      <w:r w:rsidR="0026227D">
        <w:rPr>
          <w:rFonts w:ascii="Georgia" w:hAnsi="Georgia" w:cs="Arial"/>
          <w:szCs w:val="24"/>
          <w:lang w:val="pt-BR"/>
        </w:rPr>
        <w:t xml:space="preserve">, pela pós-doutoranda </w:t>
      </w:r>
      <w:r w:rsidR="0026227D" w:rsidRPr="00777628">
        <w:rPr>
          <w:rFonts w:ascii="Georgia" w:hAnsi="Georgia"/>
          <w:b/>
          <w:bCs/>
          <w:color w:val="23ACAF"/>
          <w:szCs w:val="24"/>
          <w:lang w:val="pt-BR"/>
        </w:rPr>
        <w:t>Dr.ª</w:t>
      </w:r>
      <w:r w:rsidR="0026227D" w:rsidRPr="00777628">
        <w:rPr>
          <w:rFonts w:ascii="Georgia" w:hAnsi="Georgia"/>
          <w:b/>
          <w:bCs/>
          <w:color w:val="23ACAF"/>
          <w:szCs w:val="24"/>
          <w:lang w:val="pt-BR"/>
        </w:rPr>
        <w:t xml:space="preserve"> Thaís de Bessa Gontijo de Oliveira </w:t>
      </w:r>
      <w:r w:rsidR="0026227D">
        <w:rPr>
          <w:rFonts w:ascii="Georgia" w:hAnsi="Georgia" w:cs="Arial"/>
          <w:szCs w:val="24"/>
          <w:lang w:val="pt-BR"/>
        </w:rPr>
        <w:t xml:space="preserve">e sua supervisora </w:t>
      </w:r>
      <w:r w:rsidR="0026227D" w:rsidRPr="00777628">
        <w:rPr>
          <w:rFonts w:ascii="Georgia" w:hAnsi="Georgia"/>
          <w:b/>
          <w:bCs/>
          <w:color w:val="23ACAF"/>
          <w:szCs w:val="24"/>
          <w:lang w:val="pt-BR"/>
        </w:rPr>
        <w:t>Prof.</w:t>
      </w:r>
      <w:r w:rsidR="0026227D" w:rsidRPr="00777628">
        <w:rPr>
          <w:rFonts w:ascii="Georgia" w:hAnsi="Georgia"/>
          <w:b/>
          <w:bCs/>
          <w:color w:val="23ACAF"/>
          <w:szCs w:val="24"/>
          <w:lang w:val="pt-BR"/>
        </w:rPr>
        <w:t>ª</w:t>
      </w:r>
      <w:r w:rsidR="0026227D" w:rsidRPr="00777628">
        <w:rPr>
          <w:rFonts w:ascii="Georgia" w:hAnsi="Georgia"/>
          <w:b/>
          <w:bCs/>
          <w:color w:val="23ACAF"/>
          <w:szCs w:val="24"/>
          <w:lang w:val="pt-BR"/>
        </w:rPr>
        <w:t xml:space="preserve"> Dr.ª </w:t>
      </w:r>
      <w:r w:rsidR="00777628" w:rsidRPr="00777628">
        <w:rPr>
          <w:rFonts w:ascii="Georgia" w:hAnsi="Georgia"/>
          <w:b/>
          <w:bCs/>
          <w:color w:val="23ACAF"/>
          <w:szCs w:val="24"/>
          <w:lang w:val="pt-BR"/>
        </w:rPr>
        <w:t xml:space="preserve">Fabiana </w:t>
      </w:r>
      <w:r w:rsidR="00777628">
        <w:rPr>
          <w:rFonts w:ascii="Georgia" w:hAnsi="Georgia"/>
          <w:b/>
          <w:bCs/>
          <w:color w:val="23ACAF"/>
          <w:szCs w:val="24"/>
          <w:lang w:val="pt-BR"/>
        </w:rPr>
        <w:t>d</w:t>
      </w:r>
      <w:r w:rsidR="00777628" w:rsidRPr="00777628">
        <w:rPr>
          <w:rFonts w:ascii="Georgia" w:hAnsi="Georgia"/>
          <w:b/>
          <w:bCs/>
          <w:color w:val="23ACAF"/>
          <w:szCs w:val="24"/>
          <w:lang w:val="pt-BR"/>
        </w:rPr>
        <w:t>e Menezes Soares</w:t>
      </w:r>
      <w:r w:rsidR="0026227D">
        <w:rPr>
          <w:rFonts w:ascii="Georgia" w:hAnsi="Georgia" w:cs="Arial"/>
          <w:szCs w:val="24"/>
          <w:lang w:val="pt-BR"/>
        </w:rPr>
        <w:t>, especialmente para o Ministério da Economia e Ministério do Desenvolvimento Regional</w:t>
      </w:r>
      <w:r w:rsidR="00777628">
        <w:rPr>
          <w:rFonts w:ascii="Georgia" w:hAnsi="Georgia" w:cs="Arial"/>
          <w:szCs w:val="24"/>
          <w:lang w:val="pt-BR"/>
        </w:rPr>
        <w:t>, na esperança de que este texto possa oferecer suporte às decisões.</w:t>
      </w:r>
      <w:r w:rsidR="0026227D">
        <w:rPr>
          <w:rFonts w:ascii="Georgia" w:hAnsi="Georgia" w:cs="Arial"/>
          <w:szCs w:val="24"/>
          <w:lang w:val="pt-BR"/>
        </w:rPr>
        <w:t>.</w:t>
      </w:r>
    </w:p>
    <w:p w14:paraId="7C850264" w14:textId="77777777" w:rsidR="002A38E1" w:rsidRPr="00360313" w:rsidRDefault="002A38E1">
      <w:pPr>
        <w:spacing w:line="240" w:lineRule="auto"/>
        <w:rPr>
          <w:rFonts w:ascii="Georgia" w:hAnsi="Georgia"/>
          <w:b/>
          <w:bCs/>
          <w:szCs w:val="24"/>
          <w:lang w:val="pt-BR"/>
        </w:rPr>
      </w:pPr>
      <w:r w:rsidRPr="00360313">
        <w:rPr>
          <w:lang w:val="pt-BR"/>
        </w:rPr>
        <w:br w:type="page"/>
      </w:r>
    </w:p>
    <w:p w14:paraId="0BF7EFA2" w14:textId="7AD946FB" w:rsidR="00BC5B77" w:rsidRPr="00360313" w:rsidRDefault="00BC5B77" w:rsidP="003A2BF6">
      <w:pPr>
        <w:pStyle w:val="Ttulo1"/>
        <w:rPr>
          <w:lang w:val="pt-BR"/>
        </w:rPr>
      </w:pPr>
      <w:bookmarkStart w:id="2" w:name="_Toc52458196"/>
      <w:r w:rsidRPr="00360313">
        <w:rPr>
          <w:lang w:val="pt-BR"/>
        </w:rPr>
        <w:lastRenderedPageBreak/>
        <w:t>Apresentação do Observatório para a Qualidade da Lei</w:t>
      </w:r>
      <w:bookmarkEnd w:id="2"/>
      <w:r w:rsidRPr="00360313">
        <w:rPr>
          <w:lang w:val="pt-BR"/>
        </w:rPr>
        <w:t xml:space="preserve"> </w:t>
      </w:r>
    </w:p>
    <w:p w14:paraId="08F8F107" w14:textId="024AEB33" w:rsidR="00BC5B77" w:rsidRPr="00360313" w:rsidRDefault="00BC5B77" w:rsidP="00BC5B77">
      <w:pPr>
        <w:ind w:firstLine="1134"/>
        <w:jc w:val="both"/>
        <w:rPr>
          <w:rFonts w:ascii="Georgia" w:hAnsi="Georgia" w:cs="Arial"/>
          <w:szCs w:val="24"/>
          <w:lang w:val="pt-BR"/>
        </w:rPr>
      </w:pPr>
      <w:r w:rsidRPr="00360313">
        <w:rPr>
          <w:rFonts w:ascii="Georgia" w:hAnsi="Georgia" w:cs="Arial"/>
          <w:szCs w:val="24"/>
          <w:lang w:val="pt-BR"/>
        </w:rPr>
        <w:t>O Observatório para a Qualidade da Lei é um grupo de pesquisa criado em 2005 na Faculdade de Direito da Universidade Federal de Minas Gerais (UFMG), certificado e financiado pelo CNPq, projeto cadastrado no CNPq no número 485035-2013/8 e sob coordenação da professora Dra. Fabiana de Menezes Soares</w:t>
      </w:r>
      <w:r w:rsidR="00801CB0" w:rsidRPr="00360313">
        <w:rPr>
          <w:rFonts w:ascii="Georgia" w:hAnsi="Georgia" w:cs="Arial"/>
          <w:szCs w:val="24"/>
          <w:lang w:val="pt-BR"/>
        </w:rPr>
        <w:t>, que é também supervisora do estágio pós-doutoral</w:t>
      </w:r>
      <w:r w:rsidRPr="00360313">
        <w:rPr>
          <w:rFonts w:ascii="Georgia" w:hAnsi="Georgia" w:cs="Arial"/>
          <w:szCs w:val="24"/>
          <w:lang w:val="pt-BR"/>
        </w:rPr>
        <w:t xml:space="preserve">. </w:t>
      </w:r>
    </w:p>
    <w:p w14:paraId="36EC7D34" w14:textId="77777777" w:rsidR="00801CB0" w:rsidRPr="00360313" w:rsidRDefault="00801CB0" w:rsidP="00801CB0">
      <w:pPr>
        <w:ind w:firstLine="1134"/>
        <w:jc w:val="both"/>
        <w:rPr>
          <w:rFonts w:ascii="Georgia" w:hAnsi="Georgia" w:cs="Arial"/>
          <w:szCs w:val="24"/>
          <w:lang w:val="pt-BR"/>
        </w:rPr>
      </w:pPr>
      <w:r w:rsidRPr="00360313">
        <w:rPr>
          <w:rFonts w:ascii="Georgia" w:hAnsi="Georgia" w:cs="Arial"/>
          <w:szCs w:val="24"/>
          <w:lang w:val="pt-BR"/>
        </w:rPr>
        <w:t xml:space="preserve">Seu objetivo geral é a apresentação de estratégias para maximizar a consciência e a vivência democrática dos cidadãos, a fim de minimizar os efeitos da hipertrofia e inadequação legislativa. Nesse sentido, </w:t>
      </w:r>
      <w:proofErr w:type="gramStart"/>
      <w:r w:rsidRPr="00360313">
        <w:rPr>
          <w:rFonts w:ascii="Georgia" w:hAnsi="Georgia" w:cs="Arial"/>
          <w:szCs w:val="24"/>
          <w:lang w:val="pt-BR"/>
        </w:rPr>
        <w:t>a sistematização de instrumentos colaborativos de interatividade entre membros dos Três Poderes, bem como a participação de qualquer cidadão nesse processo, devem</w:t>
      </w:r>
      <w:proofErr w:type="gramEnd"/>
      <w:r w:rsidRPr="00360313">
        <w:rPr>
          <w:rFonts w:ascii="Georgia" w:hAnsi="Georgia" w:cs="Arial"/>
          <w:szCs w:val="24"/>
          <w:lang w:val="pt-BR"/>
        </w:rPr>
        <w:t xml:space="preserve"> fazer parte de uma política sistemática de agregação da criatividade e de conhecimento coletivo para a melhoria da qualidade legislativa.</w:t>
      </w:r>
    </w:p>
    <w:p w14:paraId="6DF1054B" w14:textId="406C8C7E" w:rsidR="00427560" w:rsidRPr="00360313" w:rsidRDefault="00801CB0" w:rsidP="004E4803">
      <w:pPr>
        <w:ind w:firstLine="1134"/>
        <w:jc w:val="both"/>
        <w:rPr>
          <w:rFonts w:ascii="Georgia" w:hAnsi="Georgia"/>
          <w:sz w:val="20"/>
          <w:lang w:val="pt-BR"/>
        </w:rPr>
      </w:pPr>
      <w:r w:rsidRPr="00360313">
        <w:rPr>
          <w:rFonts w:ascii="Georgia" w:hAnsi="Georgia" w:cs="Arial"/>
          <w:szCs w:val="24"/>
          <w:lang w:val="pt-BR"/>
        </w:rPr>
        <w:t>Dada sua expertise, o Observatório deu suporte à elaboração deste Diagnóstico, bem como à Recomendação.</w:t>
      </w:r>
    </w:p>
    <w:p w14:paraId="5264FC51" w14:textId="77777777" w:rsidR="00427560" w:rsidRPr="00360313" w:rsidRDefault="00427560">
      <w:pPr>
        <w:pStyle w:val="Corpodetexto"/>
        <w:rPr>
          <w:rFonts w:ascii="Georgia" w:hAnsi="Georgia"/>
          <w:sz w:val="20"/>
          <w:lang w:val="pt-BR"/>
        </w:rPr>
      </w:pPr>
    </w:p>
    <w:p w14:paraId="1CC61891" w14:textId="088A8E0C" w:rsidR="00BC5B77" w:rsidRPr="00360313" w:rsidRDefault="00BC5B77">
      <w:pPr>
        <w:spacing w:line="240" w:lineRule="auto"/>
        <w:rPr>
          <w:rFonts w:ascii="Georgia" w:hAnsi="Georgia"/>
          <w:sz w:val="20"/>
          <w:szCs w:val="24"/>
          <w:lang w:val="pt-BR"/>
        </w:rPr>
      </w:pPr>
      <w:r w:rsidRPr="00360313">
        <w:rPr>
          <w:rFonts w:ascii="Georgia" w:hAnsi="Georgia"/>
          <w:sz w:val="20"/>
          <w:lang w:val="pt-BR"/>
        </w:rPr>
        <w:br w:type="page"/>
      </w:r>
    </w:p>
    <w:p w14:paraId="7D31EB19" w14:textId="4DE0B0B9" w:rsidR="00427560" w:rsidRPr="00360313" w:rsidRDefault="003512C8" w:rsidP="003A2BF6">
      <w:pPr>
        <w:pStyle w:val="Ttulo1"/>
        <w:rPr>
          <w:lang w:val="pt-BR"/>
        </w:rPr>
      </w:pPr>
      <w:bookmarkStart w:id="3" w:name="_Toc52458197"/>
      <w:r w:rsidRPr="00360313">
        <w:rPr>
          <w:lang w:val="pt-BR"/>
        </w:rPr>
        <w:lastRenderedPageBreak/>
        <w:t>Introdução</w:t>
      </w:r>
      <w:r w:rsidR="006E027B" w:rsidRPr="00360313">
        <w:rPr>
          <w:lang w:val="pt-BR"/>
        </w:rPr>
        <w:t>: o desafio de universalizar água e esgoto</w:t>
      </w:r>
      <w:bookmarkEnd w:id="3"/>
    </w:p>
    <w:p w14:paraId="62B30CB2" w14:textId="0824E873" w:rsidR="006666CD" w:rsidRPr="00360313" w:rsidRDefault="006666CD" w:rsidP="00B12581">
      <w:pPr>
        <w:pStyle w:val="Corpodetexto"/>
        <w:ind w:firstLine="1134"/>
        <w:jc w:val="both"/>
        <w:rPr>
          <w:rFonts w:ascii="Georgia" w:hAnsi="Georgia"/>
          <w:lang w:val="pt-BR"/>
        </w:rPr>
      </w:pPr>
      <w:r w:rsidRPr="00360313">
        <w:rPr>
          <w:rFonts w:ascii="Georgia" w:hAnsi="Georgia"/>
          <w:lang w:val="pt-BR"/>
        </w:rPr>
        <w:t>Quando se pensa em políticas públicas, dado um determinado objetivo, cada forma organizativa (modelo) favore</w:t>
      </w:r>
      <w:r w:rsidR="00360313">
        <w:rPr>
          <w:rFonts w:ascii="Georgia" w:hAnsi="Georgia"/>
          <w:lang w:val="pt-BR"/>
        </w:rPr>
        <w:t>ce</w:t>
      </w:r>
      <w:r w:rsidRPr="00360313">
        <w:rPr>
          <w:rFonts w:ascii="Georgia" w:hAnsi="Georgia"/>
          <w:lang w:val="pt-BR"/>
        </w:rPr>
        <w:t xml:space="preserve"> alguns aspectos em detrimento de outros. A troca do modelo leva também a uma troca dos aspectos favorecidos e os aspectos prejudicados. Para que haja clareza na escolha, é preciso manter uma atividade constante de avaliação.</w:t>
      </w:r>
    </w:p>
    <w:p w14:paraId="25262A10" w14:textId="0AF63769" w:rsidR="006666CD" w:rsidRPr="00360313" w:rsidRDefault="002A38E1" w:rsidP="00B12581">
      <w:pPr>
        <w:pStyle w:val="Corpodetexto"/>
        <w:ind w:firstLine="1134"/>
        <w:jc w:val="both"/>
        <w:rPr>
          <w:rFonts w:ascii="Georgia" w:hAnsi="Georgia"/>
          <w:lang w:val="pt-BR"/>
        </w:rPr>
      </w:pPr>
      <w:r w:rsidRPr="00360313">
        <w:rPr>
          <w:rFonts w:ascii="Georgia" w:hAnsi="Georgia"/>
          <w:lang w:val="pt-BR"/>
        </w:rPr>
        <w:t xml:space="preserve">Em relação ao </w:t>
      </w:r>
      <w:r w:rsidR="006666CD" w:rsidRPr="00360313">
        <w:rPr>
          <w:rFonts w:ascii="Georgia" w:hAnsi="Georgia"/>
          <w:lang w:val="pt-BR"/>
        </w:rPr>
        <w:t>saneamento básico,</w:t>
      </w:r>
      <w:r w:rsidR="006666CD" w:rsidRPr="00360313">
        <w:rPr>
          <w:rStyle w:val="Refdenotaderodap"/>
          <w:rFonts w:ascii="Georgia" w:hAnsi="Georgia"/>
          <w:lang w:val="pt-BR"/>
        </w:rPr>
        <w:footnoteReference w:id="1"/>
      </w:r>
      <w:r w:rsidR="006666CD" w:rsidRPr="00360313">
        <w:rPr>
          <w:rFonts w:ascii="Georgia" w:hAnsi="Georgia"/>
          <w:lang w:val="pt-BR"/>
        </w:rPr>
        <w:t xml:space="preserve"> </w:t>
      </w:r>
      <w:r w:rsidR="008714E5" w:rsidRPr="00360313">
        <w:rPr>
          <w:rFonts w:ascii="Georgia" w:hAnsi="Georgia"/>
          <w:lang w:val="pt-BR"/>
        </w:rPr>
        <w:t>alguns</w:t>
      </w:r>
      <w:r w:rsidR="006666CD" w:rsidRPr="00360313">
        <w:rPr>
          <w:rFonts w:ascii="Georgia" w:hAnsi="Georgia"/>
          <w:lang w:val="pt-BR"/>
        </w:rPr>
        <w:t xml:space="preserve"> problemas </w:t>
      </w:r>
      <w:r w:rsidR="00801CB0" w:rsidRPr="00360313">
        <w:rPr>
          <w:rFonts w:ascii="Georgia" w:hAnsi="Georgia"/>
          <w:lang w:val="pt-BR"/>
        </w:rPr>
        <w:t>são bem conhecidos</w:t>
      </w:r>
      <w:r w:rsidR="006666CD" w:rsidRPr="00360313">
        <w:rPr>
          <w:rFonts w:ascii="Georgia" w:hAnsi="Georgia"/>
          <w:lang w:val="pt-BR"/>
        </w:rPr>
        <w:t>: como garantir o acesso da população a água de boa qualidade, e sem intermitência? Como garantir acesso da po</w:t>
      </w:r>
      <w:r w:rsidR="00360313">
        <w:rPr>
          <w:rFonts w:ascii="Georgia" w:hAnsi="Georgia"/>
          <w:lang w:val="pt-BR"/>
        </w:rPr>
        <w:t>p</w:t>
      </w:r>
      <w:r w:rsidR="006666CD" w:rsidRPr="00360313">
        <w:rPr>
          <w:rFonts w:ascii="Georgia" w:hAnsi="Georgia"/>
          <w:lang w:val="pt-BR"/>
        </w:rPr>
        <w:t xml:space="preserve">ulação a soluções eficientes, e ambientalmente corretas, de esgotamento sanitário? </w:t>
      </w:r>
    </w:p>
    <w:p w14:paraId="7E550776" w14:textId="50A00B7B" w:rsidR="006666CD" w:rsidRPr="00360313" w:rsidRDefault="006666CD" w:rsidP="00B12581">
      <w:pPr>
        <w:pStyle w:val="Corpodetexto"/>
        <w:ind w:firstLine="1134"/>
        <w:jc w:val="both"/>
        <w:rPr>
          <w:rFonts w:ascii="Georgia" w:hAnsi="Georgia"/>
          <w:lang w:val="pt-BR"/>
        </w:rPr>
      </w:pPr>
      <w:r w:rsidRPr="00360313">
        <w:rPr>
          <w:rFonts w:ascii="Georgia" w:hAnsi="Georgia"/>
          <w:lang w:val="pt-BR"/>
        </w:rPr>
        <w:t xml:space="preserve">Tal como muitos dos grandes problemas da humanidade, a universalização do acesso à água e esgoto </w:t>
      </w:r>
      <w:r w:rsidR="00801CB0" w:rsidRPr="00360313">
        <w:rPr>
          <w:rFonts w:ascii="Georgia" w:hAnsi="Georgia"/>
          <w:lang w:val="pt-BR"/>
        </w:rPr>
        <w:t xml:space="preserve">é </w:t>
      </w:r>
      <w:r w:rsidRPr="00360313">
        <w:rPr>
          <w:rFonts w:ascii="Georgia" w:hAnsi="Georgia"/>
          <w:lang w:val="pt-BR"/>
        </w:rPr>
        <w:t>impactad</w:t>
      </w:r>
      <w:r w:rsidR="00801CB0" w:rsidRPr="00360313">
        <w:rPr>
          <w:rFonts w:ascii="Georgia" w:hAnsi="Georgia"/>
          <w:lang w:val="pt-BR"/>
        </w:rPr>
        <w:t>a</w:t>
      </w:r>
      <w:r w:rsidRPr="00360313">
        <w:rPr>
          <w:rFonts w:ascii="Georgia" w:hAnsi="Georgia"/>
          <w:lang w:val="pt-BR"/>
        </w:rPr>
        <w:t xml:space="preserve"> por muitas variáveis. Por uma limitação metodológica, cada área se ocupa de seus campos de investigação, embora a implementação da política pública </w:t>
      </w:r>
      <w:r w:rsidR="008714E5" w:rsidRPr="00360313">
        <w:rPr>
          <w:rFonts w:ascii="Georgia" w:hAnsi="Georgia"/>
          <w:lang w:val="pt-BR"/>
        </w:rPr>
        <w:t xml:space="preserve">pelo poder público </w:t>
      </w:r>
      <w:r w:rsidRPr="00360313">
        <w:rPr>
          <w:rFonts w:ascii="Georgia" w:hAnsi="Georgia"/>
          <w:lang w:val="pt-BR"/>
        </w:rPr>
        <w:t xml:space="preserve">demande mobilização de profissionais de inúmeras áreas. Diante das limitações </w:t>
      </w:r>
      <w:r w:rsidR="00122FF6" w:rsidRPr="00360313">
        <w:rPr>
          <w:rFonts w:ascii="Georgia" w:hAnsi="Georgia"/>
          <w:lang w:val="pt-BR"/>
        </w:rPr>
        <w:t>de um trabalho como este</w:t>
      </w:r>
      <w:r w:rsidRPr="00360313">
        <w:rPr>
          <w:rFonts w:ascii="Georgia" w:hAnsi="Georgia"/>
          <w:lang w:val="pt-BR"/>
        </w:rPr>
        <w:t xml:space="preserve">, singulariza-se uma variável já bem explorada pela literatura jurídica, </w:t>
      </w:r>
      <w:r w:rsidR="00071B8B" w:rsidRPr="00360313">
        <w:rPr>
          <w:rFonts w:ascii="Georgia" w:hAnsi="Georgia"/>
          <w:lang w:val="pt-BR"/>
        </w:rPr>
        <w:t xml:space="preserve">embora ela esteja </w:t>
      </w:r>
      <w:r w:rsidRPr="00360313">
        <w:rPr>
          <w:rFonts w:ascii="Georgia" w:hAnsi="Georgia"/>
          <w:lang w:val="pt-BR"/>
        </w:rPr>
        <w:t xml:space="preserve">revisitada com outra abordagem, que, acredita-se, é </w:t>
      </w:r>
      <w:r w:rsidRPr="00360313">
        <w:rPr>
          <w:rFonts w:ascii="Georgia" w:hAnsi="Georgia"/>
          <w:i/>
          <w:iCs/>
          <w:color w:val="23ACAF"/>
          <w:lang w:val="pt-BR"/>
        </w:rPr>
        <w:t>inédita</w:t>
      </w:r>
      <w:r w:rsidRPr="00360313">
        <w:rPr>
          <w:rFonts w:ascii="Georgia" w:hAnsi="Georgia"/>
          <w:lang w:val="pt-BR"/>
        </w:rPr>
        <w:t xml:space="preserve">: a questão da titularidade dos </w:t>
      </w:r>
      <w:r w:rsidR="003024DA" w:rsidRPr="00360313">
        <w:rPr>
          <w:rFonts w:ascii="Georgia" w:hAnsi="Georgia"/>
          <w:lang w:val="pt-BR"/>
        </w:rPr>
        <w:t>SSB</w:t>
      </w:r>
      <w:r w:rsidR="00122FF6" w:rsidRPr="00360313">
        <w:rPr>
          <w:rFonts w:ascii="Georgia" w:hAnsi="Georgia"/>
          <w:lang w:val="pt-BR"/>
        </w:rPr>
        <w:t xml:space="preserve">, </w:t>
      </w:r>
      <w:r w:rsidR="00801CB0" w:rsidRPr="00360313">
        <w:rPr>
          <w:rFonts w:ascii="Georgia" w:hAnsi="Georgia"/>
          <w:lang w:val="pt-BR"/>
        </w:rPr>
        <w:t xml:space="preserve">rejeitando </w:t>
      </w:r>
      <w:r w:rsidR="00122FF6" w:rsidRPr="00360313">
        <w:rPr>
          <w:rFonts w:ascii="Georgia" w:hAnsi="Georgia"/>
          <w:lang w:val="pt-BR"/>
        </w:rPr>
        <w:t xml:space="preserve">a titularidade municipal </w:t>
      </w:r>
      <w:r w:rsidR="00801CB0" w:rsidRPr="00360313">
        <w:rPr>
          <w:rFonts w:ascii="Georgia" w:hAnsi="Georgia"/>
          <w:lang w:val="pt-BR"/>
        </w:rPr>
        <w:t xml:space="preserve">em favor da titularidade dos Estados-membros, </w:t>
      </w:r>
      <w:r w:rsidR="00122FF6" w:rsidRPr="00360313">
        <w:rPr>
          <w:rFonts w:ascii="Georgia" w:hAnsi="Georgia"/>
          <w:lang w:val="pt-BR"/>
        </w:rPr>
        <w:t xml:space="preserve">não só no caso das regiões metropolitanas, mas como </w:t>
      </w:r>
      <w:r w:rsidR="00071B8B" w:rsidRPr="00360313">
        <w:rPr>
          <w:rFonts w:ascii="Georgia" w:hAnsi="Georgia"/>
          <w:lang w:val="pt-BR"/>
        </w:rPr>
        <w:t xml:space="preserve">regra </w:t>
      </w:r>
      <w:r w:rsidR="00122FF6" w:rsidRPr="00360313">
        <w:rPr>
          <w:rFonts w:ascii="Georgia" w:hAnsi="Georgia"/>
          <w:lang w:val="pt-BR"/>
        </w:rPr>
        <w:t>geral.</w:t>
      </w:r>
      <w:r w:rsidR="00B12581" w:rsidRPr="00360313">
        <w:rPr>
          <w:rFonts w:ascii="Georgia" w:hAnsi="Georgia"/>
          <w:lang w:val="pt-BR"/>
        </w:rPr>
        <w:t xml:space="preserve"> Noutras palavras</w:t>
      </w:r>
      <w:r w:rsidR="008714E5" w:rsidRPr="00360313">
        <w:rPr>
          <w:rFonts w:ascii="Georgia" w:hAnsi="Georgia"/>
          <w:lang w:val="pt-BR"/>
        </w:rPr>
        <w:t>, enfrenta-se novamente a pergunta “</w:t>
      </w:r>
      <w:r w:rsidR="00B12581" w:rsidRPr="00360313">
        <w:rPr>
          <w:rFonts w:ascii="Georgia" w:hAnsi="Georgia"/>
          <w:i/>
          <w:iCs/>
          <w:color w:val="23ACAF"/>
          <w:lang w:val="pt-BR"/>
        </w:rPr>
        <w:t>de qual ente federativo é a titularidade dos serviços de água e esgoto?</w:t>
      </w:r>
      <w:r w:rsidR="008714E5" w:rsidRPr="00360313">
        <w:rPr>
          <w:rFonts w:ascii="Georgia" w:hAnsi="Georgia"/>
          <w:lang w:val="pt-BR"/>
        </w:rPr>
        <w:t xml:space="preserve">”, demonstrando que </w:t>
      </w:r>
      <w:r w:rsidR="008714E5" w:rsidRPr="004E4803">
        <w:rPr>
          <w:rFonts w:ascii="Georgia" w:hAnsi="Georgia"/>
          <w:i/>
          <w:iCs/>
          <w:color w:val="23ACAF"/>
          <w:lang w:val="pt-BR"/>
        </w:rPr>
        <w:t xml:space="preserve">a resposta </w:t>
      </w:r>
      <w:r w:rsidR="008714E5" w:rsidRPr="00867337">
        <w:rPr>
          <w:rFonts w:ascii="Georgia" w:hAnsi="Georgia"/>
          <w:b/>
          <w:bCs/>
          <w:i/>
          <w:iCs/>
          <w:color w:val="23ACAF"/>
          <w:lang w:val="pt-BR"/>
        </w:rPr>
        <w:t>na atualidade</w:t>
      </w:r>
      <w:r w:rsidR="008714E5" w:rsidRPr="004E4803">
        <w:rPr>
          <w:rFonts w:ascii="Georgia" w:hAnsi="Georgia"/>
          <w:i/>
          <w:iCs/>
          <w:color w:val="23ACAF"/>
          <w:lang w:val="pt-BR"/>
        </w:rPr>
        <w:t xml:space="preserve"> é a titularidade dos Estados-membros</w:t>
      </w:r>
      <w:r w:rsidR="008714E5" w:rsidRPr="00360313">
        <w:rPr>
          <w:rFonts w:ascii="Georgia" w:hAnsi="Georgia"/>
          <w:lang w:val="pt-BR"/>
        </w:rPr>
        <w:t>.</w:t>
      </w:r>
    </w:p>
    <w:p w14:paraId="7359C465" w14:textId="38CFBA41" w:rsidR="00801CB0" w:rsidRPr="00360313" w:rsidRDefault="00B12581" w:rsidP="00B12581">
      <w:pPr>
        <w:pStyle w:val="Corpodetexto"/>
        <w:ind w:firstLine="1134"/>
        <w:jc w:val="both"/>
        <w:rPr>
          <w:rFonts w:ascii="Georgia" w:hAnsi="Georgia"/>
          <w:lang w:val="pt-BR"/>
        </w:rPr>
      </w:pPr>
      <w:r w:rsidRPr="00360313">
        <w:rPr>
          <w:rFonts w:ascii="Georgia" w:hAnsi="Georgia"/>
          <w:lang w:val="pt-BR"/>
        </w:rPr>
        <w:lastRenderedPageBreak/>
        <w:t>A análise</w:t>
      </w:r>
      <w:r w:rsidR="00801CB0" w:rsidRPr="00360313">
        <w:rPr>
          <w:rFonts w:ascii="Georgia" w:hAnsi="Georgia"/>
          <w:lang w:val="pt-BR"/>
        </w:rPr>
        <w:t xml:space="preserve"> é </w:t>
      </w:r>
      <w:r w:rsidRPr="00360313">
        <w:rPr>
          <w:rFonts w:ascii="Georgia" w:hAnsi="Georgia"/>
          <w:lang w:val="pt-BR"/>
        </w:rPr>
        <w:t xml:space="preserve">feita em </w:t>
      </w:r>
      <w:r w:rsidR="00801CB0" w:rsidRPr="00360313">
        <w:rPr>
          <w:rFonts w:ascii="Georgia" w:hAnsi="Georgia"/>
          <w:lang w:val="pt-BR"/>
        </w:rPr>
        <w:t xml:space="preserve">duas etapas: a </w:t>
      </w:r>
      <w:r w:rsidR="00801CB0" w:rsidRPr="00360313">
        <w:rPr>
          <w:rFonts w:ascii="Georgia" w:hAnsi="Georgia"/>
          <w:i/>
          <w:iCs/>
          <w:color w:val="23ACAF"/>
          <w:lang w:val="pt-BR"/>
        </w:rPr>
        <w:t>etapa normativ</w:t>
      </w:r>
      <w:r w:rsidR="00360313">
        <w:rPr>
          <w:rFonts w:ascii="Georgia" w:hAnsi="Georgia"/>
          <w:i/>
          <w:iCs/>
          <w:color w:val="23ACAF"/>
          <w:lang w:val="pt-BR"/>
        </w:rPr>
        <w:t>a pur</w:t>
      </w:r>
      <w:r w:rsidR="00801CB0" w:rsidRPr="00360313">
        <w:rPr>
          <w:rFonts w:ascii="Georgia" w:hAnsi="Georgia"/>
          <w:i/>
          <w:iCs/>
          <w:color w:val="23ACAF"/>
          <w:lang w:val="pt-BR"/>
        </w:rPr>
        <w:t>a</w:t>
      </w:r>
      <w:r w:rsidR="00801CB0" w:rsidRPr="00360313">
        <w:rPr>
          <w:rFonts w:ascii="Georgia" w:hAnsi="Georgia"/>
          <w:lang w:val="pt-BR"/>
        </w:rPr>
        <w:t xml:space="preserve"> seguida da </w:t>
      </w:r>
      <w:r w:rsidR="00801CB0" w:rsidRPr="00360313">
        <w:rPr>
          <w:rFonts w:ascii="Georgia" w:hAnsi="Georgia"/>
          <w:i/>
          <w:iCs/>
          <w:color w:val="23ACAF"/>
          <w:lang w:val="pt-BR"/>
        </w:rPr>
        <w:t>etapa de aplicação à realidade social</w:t>
      </w:r>
      <w:r w:rsidR="00801CB0" w:rsidRPr="00360313">
        <w:rPr>
          <w:rFonts w:ascii="Georgia" w:hAnsi="Georgia"/>
          <w:lang w:val="pt-BR"/>
        </w:rPr>
        <w:t xml:space="preserve">. </w:t>
      </w:r>
    </w:p>
    <w:p w14:paraId="13E85BB9" w14:textId="3CF8BA80" w:rsidR="00801CB0" w:rsidRPr="00360313" w:rsidRDefault="00801CB0" w:rsidP="00B12581">
      <w:pPr>
        <w:pStyle w:val="Corpodetexto"/>
        <w:ind w:firstLine="1134"/>
        <w:jc w:val="both"/>
        <w:rPr>
          <w:rFonts w:ascii="Georgia" w:hAnsi="Georgia"/>
          <w:lang w:val="pt-BR"/>
        </w:rPr>
      </w:pPr>
      <w:r w:rsidRPr="00360313">
        <w:rPr>
          <w:rFonts w:ascii="Georgia" w:hAnsi="Georgia"/>
          <w:lang w:val="pt-BR"/>
        </w:rPr>
        <w:t xml:space="preserve">Na etapa normativa pura, apresenta-se uma análise estritamente jurídica, ou jurídico-normativa. </w:t>
      </w:r>
      <w:r w:rsidR="00B12581" w:rsidRPr="00360313">
        <w:rPr>
          <w:rFonts w:ascii="Georgia" w:hAnsi="Georgia"/>
          <w:lang w:val="pt-BR"/>
        </w:rPr>
        <w:t xml:space="preserve">Retorna-se </w:t>
      </w:r>
      <w:r w:rsidRPr="00360313">
        <w:rPr>
          <w:rFonts w:ascii="Georgia" w:hAnsi="Georgia"/>
          <w:lang w:val="pt-BR"/>
        </w:rPr>
        <w:t xml:space="preserve">à questão: a </w:t>
      </w:r>
      <w:r w:rsidRPr="00360313">
        <w:rPr>
          <w:rFonts w:ascii="Georgia" w:hAnsi="Georgia"/>
          <w:i/>
          <w:iCs/>
          <w:lang w:val="pt-BR"/>
        </w:rPr>
        <w:t>Constituição da República</w:t>
      </w:r>
      <w:r w:rsidRPr="00360313">
        <w:rPr>
          <w:rFonts w:ascii="Georgia" w:hAnsi="Georgia"/>
          <w:lang w:val="pt-BR"/>
        </w:rPr>
        <w:t xml:space="preserve"> realmente atribui a titularidade dos </w:t>
      </w:r>
      <w:r w:rsidR="003024DA" w:rsidRPr="00360313">
        <w:rPr>
          <w:rFonts w:ascii="Georgia" w:hAnsi="Georgia"/>
          <w:lang w:val="pt-BR"/>
        </w:rPr>
        <w:t xml:space="preserve">SSB </w:t>
      </w:r>
      <w:r w:rsidRPr="00360313">
        <w:rPr>
          <w:rFonts w:ascii="Georgia" w:hAnsi="Georgia"/>
          <w:lang w:val="pt-BR"/>
        </w:rPr>
        <w:t xml:space="preserve">aos Municípios? </w:t>
      </w:r>
      <w:r w:rsidR="00B12581" w:rsidRPr="00360313">
        <w:rPr>
          <w:rFonts w:ascii="Georgia" w:hAnsi="Georgia"/>
          <w:lang w:val="pt-BR"/>
        </w:rPr>
        <w:t xml:space="preserve">Para responder a essa pergunta dentro dos contornos disciplinares do Direito, foram seguidos dois passos. </w:t>
      </w:r>
      <w:r w:rsidRPr="00360313">
        <w:rPr>
          <w:rFonts w:ascii="Georgia" w:hAnsi="Georgia"/>
          <w:lang w:val="pt-BR"/>
        </w:rPr>
        <w:t xml:space="preserve">No primeiro, retorna-se às normas escritas na Constituição, com uma consulta ao texto normativo em busca dessa resposta. No segundo passo, passa-se a uma exploração do conceito de “interesse local”, empregado pela Constituição no delineamento das competências constitucionais municipais. </w:t>
      </w:r>
    </w:p>
    <w:p w14:paraId="1B32D44C" w14:textId="2196A26E" w:rsidR="00122FF6" w:rsidRPr="00360313" w:rsidRDefault="00B12581" w:rsidP="00B12581">
      <w:pPr>
        <w:pStyle w:val="Corpodetexto"/>
        <w:ind w:firstLine="1134"/>
        <w:jc w:val="both"/>
        <w:rPr>
          <w:rFonts w:ascii="Georgia" w:hAnsi="Georgia"/>
          <w:lang w:val="pt-BR"/>
        </w:rPr>
      </w:pPr>
      <w:r w:rsidRPr="00360313">
        <w:rPr>
          <w:rFonts w:ascii="Georgia" w:hAnsi="Georgia"/>
          <w:lang w:val="pt-BR"/>
        </w:rPr>
        <w:t>Após a conclusão da etapa normativa,</w:t>
      </w:r>
      <w:r w:rsidR="00801CB0" w:rsidRPr="00360313">
        <w:rPr>
          <w:rFonts w:ascii="Georgia" w:hAnsi="Georgia"/>
          <w:lang w:val="pt-BR"/>
        </w:rPr>
        <w:t xml:space="preserve"> fica claro que apenas </w:t>
      </w:r>
      <w:r w:rsidR="00801CB0" w:rsidRPr="00360313">
        <w:rPr>
          <w:rFonts w:ascii="Georgia" w:hAnsi="Georgia"/>
          <w:i/>
          <w:iCs/>
          <w:color w:val="23ACAF"/>
          <w:lang w:val="pt-BR"/>
        </w:rPr>
        <w:t xml:space="preserve">a consulta aos textos e institutos do Direito </w:t>
      </w:r>
      <w:r w:rsidRPr="00360313">
        <w:rPr>
          <w:rFonts w:ascii="Georgia" w:hAnsi="Georgia"/>
          <w:i/>
          <w:iCs/>
          <w:color w:val="23ACAF"/>
          <w:lang w:val="pt-BR"/>
        </w:rPr>
        <w:t xml:space="preserve">(investigação </w:t>
      </w:r>
      <w:proofErr w:type="spellStart"/>
      <w:r w:rsidRPr="00360313">
        <w:rPr>
          <w:rFonts w:ascii="Georgia" w:hAnsi="Georgia"/>
          <w:i/>
          <w:iCs/>
          <w:color w:val="23ACAF"/>
          <w:lang w:val="pt-BR"/>
        </w:rPr>
        <w:t>unidisciplinar</w:t>
      </w:r>
      <w:proofErr w:type="spellEnd"/>
      <w:r w:rsidR="009A7078" w:rsidRPr="00360313">
        <w:rPr>
          <w:rFonts w:ascii="Georgia" w:hAnsi="Georgia"/>
          <w:i/>
          <w:iCs/>
          <w:color w:val="23ACAF"/>
          <w:lang w:val="pt-BR"/>
        </w:rPr>
        <w:t xml:space="preserve">, </w:t>
      </w:r>
      <w:r w:rsidRPr="00360313">
        <w:rPr>
          <w:rFonts w:ascii="Georgia" w:hAnsi="Georgia"/>
          <w:i/>
          <w:iCs/>
          <w:color w:val="23ACAF"/>
          <w:lang w:val="pt-BR"/>
        </w:rPr>
        <w:t>jurídico-normativa</w:t>
      </w:r>
      <w:r w:rsidR="009A7078" w:rsidRPr="00360313">
        <w:rPr>
          <w:rFonts w:ascii="Georgia" w:hAnsi="Georgia"/>
          <w:i/>
          <w:iCs/>
          <w:color w:val="23ACAF"/>
          <w:lang w:val="pt-BR"/>
        </w:rPr>
        <w:t>)</w:t>
      </w:r>
      <w:r w:rsidRPr="00360313">
        <w:rPr>
          <w:rFonts w:ascii="Georgia" w:hAnsi="Georgia"/>
          <w:i/>
          <w:iCs/>
          <w:color w:val="23ACAF"/>
          <w:lang w:val="pt-BR"/>
        </w:rPr>
        <w:t xml:space="preserve"> </w:t>
      </w:r>
      <w:r w:rsidR="00801CB0" w:rsidRPr="00867337">
        <w:rPr>
          <w:rFonts w:ascii="Georgia" w:hAnsi="Georgia"/>
          <w:b/>
          <w:bCs/>
          <w:i/>
          <w:iCs/>
          <w:color w:val="23ACAF"/>
          <w:lang w:val="pt-BR"/>
        </w:rPr>
        <w:t>não</w:t>
      </w:r>
      <w:r w:rsidR="00801CB0" w:rsidRPr="00360313">
        <w:rPr>
          <w:rFonts w:ascii="Georgia" w:hAnsi="Georgia"/>
          <w:i/>
          <w:iCs/>
          <w:color w:val="23ACAF"/>
          <w:lang w:val="pt-BR"/>
        </w:rPr>
        <w:t xml:space="preserve"> é suficiente para identificar o titular dos serviços públicos de saneamento básico</w:t>
      </w:r>
      <w:r w:rsidR="00801CB0" w:rsidRPr="00360313">
        <w:rPr>
          <w:rFonts w:ascii="Georgia" w:hAnsi="Georgia"/>
          <w:lang w:val="pt-BR"/>
        </w:rPr>
        <w:t xml:space="preserve">. Isso leva ao segundo momento da análise, em que as instruções normativas (aquelas escritas nas normas, </w:t>
      </w:r>
      <w:r w:rsidR="00071B8B" w:rsidRPr="00360313">
        <w:rPr>
          <w:rFonts w:ascii="Georgia" w:hAnsi="Georgia"/>
          <w:lang w:val="pt-BR"/>
        </w:rPr>
        <w:t xml:space="preserve">interpretadas </w:t>
      </w:r>
      <w:r w:rsidR="00801CB0" w:rsidRPr="00360313">
        <w:rPr>
          <w:rFonts w:ascii="Georgia" w:hAnsi="Georgia"/>
          <w:lang w:val="pt-BR"/>
        </w:rPr>
        <w:t xml:space="preserve">com base nas técnicas jurídicas) são aplicadas à realidade social em que a norma incide: ou seja, é preciso conhecer essa realidade social, e isso não se faz com técnicas jurídicas puras. </w:t>
      </w:r>
      <w:r w:rsidRPr="00360313">
        <w:rPr>
          <w:rFonts w:ascii="Georgia" w:hAnsi="Georgia"/>
          <w:lang w:val="pt-BR"/>
        </w:rPr>
        <w:t>Para tanto, é</w:t>
      </w:r>
      <w:r w:rsidR="00122FF6" w:rsidRPr="00360313">
        <w:rPr>
          <w:rFonts w:ascii="Georgia" w:hAnsi="Georgia"/>
          <w:lang w:val="pt-BR"/>
        </w:rPr>
        <w:t xml:space="preserve"> necessário contextualizar a análise jurídico-normativa dentro de outros dados, da Geografia e Estatística, interpretados à luz da Ciência Política</w:t>
      </w:r>
      <w:r w:rsidR="00867337">
        <w:rPr>
          <w:rFonts w:ascii="Georgia" w:hAnsi="Georgia"/>
          <w:lang w:val="pt-BR"/>
        </w:rPr>
        <w:t>.</w:t>
      </w:r>
      <w:r w:rsidR="009A7078" w:rsidRPr="00360313">
        <w:rPr>
          <w:rFonts w:ascii="Georgia" w:hAnsi="Georgia"/>
          <w:lang w:val="pt-BR"/>
        </w:rPr>
        <w:t xml:space="preserve"> </w:t>
      </w:r>
      <w:r w:rsidR="00122FF6" w:rsidRPr="00360313">
        <w:rPr>
          <w:rFonts w:ascii="Georgia" w:hAnsi="Georgia"/>
          <w:lang w:val="pt-BR"/>
        </w:rPr>
        <w:t>Para tanto, são analisados dados do Instituto Brasileiro de Geografia e Estatística (IBGE)</w:t>
      </w:r>
    </w:p>
    <w:p w14:paraId="2E83D451" w14:textId="10FF8172" w:rsidR="00427560" w:rsidRPr="00360313" w:rsidRDefault="00122FF6" w:rsidP="00B12581">
      <w:pPr>
        <w:pStyle w:val="Corpodetexto"/>
        <w:ind w:firstLine="1134"/>
        <w:jc w:val="both"/>
        <w:rPr>
          <w:rFonts w:ascii="Georgia" w:hAnsi="Georgia"/>
          <w:lang w:val="pt-BR"/>
        </w:rPr>
      </w:pPr>
      <w:r w:rsidRPr="00360313">
        <w:rPr>
          <w:rFonts w:ascii="Georgia" w:hAnsi="Georgia"/>
          <w:lang w:val="pt-BR"/>
        </w:rPr>
        <w:t xml:space="preserve">Ao final, espera-se demonstrar que </w:t>
      </w:r>
      <w:r w:rsidR="00867337">
        <w:rPr>
          <w:rFonts w:ascii="Georgia" w:hAnsi="Georgia"/>
          <w:i/>
          <w:iCs/>
          <w:color w:val="23ACAF"/>
          <w:lang w:val="pt-BR"/>
        </w:rPr>
        <w:t xml:space="preserve">mais que </w:t>
      </w:r>
      <w:r w:rsidR="00867337" w:rsidRPr="00360313">
        <w:rPr>
          <w:rFonts w:ascii="Georgia" w:hAnsi="Georgia"/>
          <w:i/>
          <w:iCs/>
          <w:color w:val="23ACAF"/>
          <w:lang w:val="pt-BR"/>
        </w:rPr>
        <w:t>um resquício histórico ultrapassado</w:t>
      </w:r>
      <w:r w:rsidR="00867337">
        <w:rPr>
          <w:rFonts w:ascii="Georgia" w:hAnsi="Georgia"/>
          <w:i/>
          <w:iCs/>
          <w:color w:val="23ACAF"/>
          <w:lang w:val="pt-BR"/>
        </w:rPr>
        <w:t xml:space="preserve">, </w:t>
      </w:r>
      <w:r w:rsidR="003024DA" w:rsidRPr="00360313">
        <w:rPr>
          <w:rFonts w:ascii="Georgia" w:hAnsi="Georgia"/>
          <w:i/>
          <w:iCs/>
          <w:color w:val="23ACAF"/>
          <w:lang w:val="pt-BR"/>
        </w:rPr>
        <w:t>a titularidade municipal dos serviços de saneamento</w:t>
      </w:r>
      <w:r w:rsidR="00867337">
        <w:rPr>
          <w:rFonts w:ascii="Georgia" w:hAnsi="Georgia"/>
          <w:i/>
          <w:iCs/>
          <w:color w:val="23ACAF"/>
          <w:lang w:val="pt-BR"/>
        </w:rPr>
        <w:t xml:space="preserve"> é </w:t>
      </w:r>
      <w:r w:rsidR="003024DA" w:rsidRPr="00360313">
        <w:rPr>
          <w:rFonts w:ascii="Georgia" w:hAnsi="Georgia"/>
          <w:i/>
          <w:iCs/>
          <w:color w:val="23ACAF"/>
          <w:lang w:val="pt-BR"/>
        </w:rPr>
        <w:t>possivelmente um dos maiores obstáculos institucionais à universalização dos serviços</w:t>
      </w:r>
      <w:r w:rsidRPr="00360313">
        <w:rPr>
          <w:rFonts w:ascii="Georgia" w:hAnsi="Georgia"/>
          <w:lang w:val="pt-BR"/>
        </w:rPr>
        <w:t xml:space="preserve">. Dessa conclusão, emerge outra: </w:t>
      </w:r>
      <w:r w:rsidRPr="00360313">
        <w:rPr>
          <w:rFonts w:ascii="Georgia" w:hAnsi="Georgia"/>
          <w:i/>
          <w:iCs/>
          <w:color w:val="23ACAF"/>
          <w:lang w:val="pt-BR"/>
        </w:rPr>
        <w:t>a de que os SSB são de titularidade estadual, enquadrados nas competências residuais (ou remanescentes) dos Estados-membros</w:t>
      </w:r>
      <w:r w:rsidRPr="00360313">
        <w:rPr>
          <w:rFonts w:ascii="Georgia" w:hAnsi="Georgia"/>
          <w:lang w:val="pt-BR"/>
        </w:rPr>
        <w:t>.</w:t>
      </w:r>
    </w:p>
    <w:p w14:paraId="1C5B988D" w14:textId="77777777" w:rsidR="006E027B" w:rsidRDefault="006E027B" w:rsidP="00B12581">
      <w:pPr>
        <w:ind w:firstLine="1134"/>
        <w:jc w:val="both"/>
        <w:rPr>
          <w:rFonts w:ascii="Georgia" w:hAnsi="Georgia"/>
          <w:lang w:val="pt-BR"/>
        </w:rPr>
      </w:pPr>
    </w:p>
    <w:p w14:paraId="7472B10A" w14:textId="3515B207" w:rsidR="00867337" w:rsidRPr="00360313" w:rsidRDefault="00867337" w:rsidP="00B12581">
      <w:pPr>
        <w:ind w:firstLine="1134"/>
        <w:jc w:val="both"/>
        <w:rPr>
          <w:rFonts w:ascii="Georgia" w:hAnsi="Georgia"/>
          <w:lang w:val="pt-BR"/>
        </w:rPr>
        <w:sectPr w:rsidR="00867337" w:rsidRPr="00360313" w:rsidSect="00D76736">
          <w:headerReference w:type="default" r:id="rId11"/>
          <w:footerReference w:type="default" r:id="rId12"/>
          <w:pgSz w:w="12240" w:h="15840"/>
          <w:pgMar w:top="1701" w:right="1134" w:bottom="1134" w:left="1701" w:header="724" w:footer="1141" w:gutter="0"/>
          <w:cols w:space="720"/>
        </w:sectPr>
      </w:pPr>
    </w:p>
    <w:p w14:paraId="131FECDC" w14:textId="5F3D22F4" w:rsidR="00427560" w:rsidRPr="00360313" w:rsidRDefault="006E027B" w:rsidP="003A2BF6">
      <w:pPr>
        <w:pStyle w:val="Ttulo1"/>
        <w:rPr>
          <w:lang w:val="pt-BR"/>
        </w:rPr>
      </w:pPr>
      <w:bookmarkStart w:id="5" w:name="_Toc52458198"/>
      <w:r w:rsidRPr="00360313">
        <w:rPr>
          <w:lang w:val="pt-BR"/>
        </w:rPr>
        <w:lastRenderedPageBreak/>
        <w:t>Arquitetura constitucional</w:t>
      </w:r>
      <w:bookmarkEnd w:id="5"/>
    </w:p>
    <w:p w14:paraId="36DEE487" w14:textId="0699E3A7" w:rsidR="006E027B" w:rsidRPr="00360313" w:rsidRDefault="00A96A52" w:rsidP="00B12581">
      <w:pPr>
        <w:pStyle w:val="Corpodetexto"/>
        <w:ind w:firstLine="1134"/>
        <w:jc w:val="both"/>
        <w:rPr>
          <w:rFonts w:ascii="Georgia" w:hAnsi="Georgia"/>
          <w:lang w:val="pt-BR"/>
        </w:rPr>
      </w:pPr>
      <w:r w:rsidRPr="00360313">
        <w:rPr>
          <w:rFonts w:ascii="Georgia" w:hAnsi="Georgia"/>
          <w:lang w:val="pt-BR"/>
        </w:rPr>
        <w:t xml:space="preserve">Quando um Estado nacional adota o Federalismo como forma de </w:t>
      </w:r>
      <w:r w:rsidR="00867337">
        <w:rPr>
          <w:rFonts w:ascii="Georgia" w:hAnsi="Georgia"/>
          <w:lang w:val="pt-BR"/>
        </w:rPr>
        <w:t xml:space="preserve">se </w:t>
      </w:r>
      <w:r w:rsidRPr="00360313">
        <w:rPr>
          <w:rFonts w:ascii="Georgia" w:hAnsi="Georgia"/>
          <w:lang w:val="pt-BR"/>
        </w:rPr>
        <w:t>organizar, isso significa a adoção de regras específicas, típicas. No Federalismo Brasileiro, existem três níveis, cada um com autonomia constitucional e, por decorrência</w:t>
      </w:r>
      <w:r w:rsidR="00867337">
        <w:rPr>
          <w:rFonts w:ascii="Georgia" w:hAnsi="Georgia"/>
          <w:lang w:val="pt-BR"/>
        </w:rPr>
        <w:t>,</w:t>
      </w:r>
      <w:r w:rsidRPr="00360313">
        <w:rPr>
          <w:rFonts w:ascii="Georgia" w:hAnsi="Georgia"/>
          <w:lang w:val="pt-BR"/>
        </w:rPr>
        <w:t xml:space="preserve"> </w:t>
      </w:r>
      <w:r w:rsidR="00867337">
        <w:rPr>
          <w:rFonts w:ascii="Georgia" w:hAnsi="Georgia"/>
          <w:lang w:val="pt-BR"/>
        </w:rPr>
        <w:t xml:space="preserve">cada nível possui é </w:t>
      </w:r>
      <w:r w:rsidRPr="00360313">
        <w:rPr>
          <w:rFonts w:ascii="Georgia" w:hAnsi="Georgia"/>
          <w:lang w:val="pt-BR"/>
        </w:rPr>
        <w:t>titular de uma série de competências constitucionais obrigatórias.</w:t>
      </w:r>
    </w:p>
    <w:p w14:paraId="489F8EEC" w14:textId="29AD935C" w:rsidR="00A96A52" w:rsidRPr="00360313" w:rsidRDefault="00405FCB" w:rsidP="00A96A52">
      <w:pPr>
        <w:pStyle w:val="Corpodetexto"/>
        <w:keepNext/>
        <w:ind w:right="125"/>
        <w:jc w:val="center"/>
        <w:rPr>
          <w:lang w:val="pt-BR"/>
        </w:rPr>
      </w:pPr>
      <w:r w:rsidRPr="00360313">
        <w:rPr>
          <w:noProof/>
          <w:lang w:val="pt-BR"/>
        </w:rPr>
        <w:drawing>
          <wp:inline distT="0" distB="0" distL="0" distR="0" wp14:anchorId="02FB0997" wp14:editId="00A30C2A">
            <wp:extent cx="3683000" cy="18859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3">
                      <a:extLst>
                        <a:ext uri="{28A0092B-C50C-407E-A947-70E740481C1C}">
                          <a14:useLocalDpi xmlns:a14="http://schemas.microsoft.com/office/drawing/2010/main" val="0"/>
                        </a:ext>
                      </a:extLst>
                    </a:blip>
                    <a:stretch>
                      <a:fillRect/>
                    </a:stretch>
                  </pic:blipFill>
                  <pic:spPr>
                    <a:xfrm>
                      <a:off x="0" y="0"/>
                      <a:ext cx="3683000" cy="1885950"/>
                    </a:xfrm>
                    <a:prstGeom prst="rect">
                      <a:avLst/>
                    </a:prstGeom>
                  </pic:spPr>
                </pic:pic>
              </a:graphicData>
            </a:graphic>
          </wp:inline>
        </w:drawing>
      </w:r>
    </w:p>
    <w:p w14:paraId="3C2BAED3" w14:textId="2AAC3A0A" w:rsidR="00867337" w:rsidRDefault="00A96A52" w:rsidP="00867337">
      <w:pPr>
        <w:pStyle w:val="Legenda"/>
        <w:spacing w:after="0"/>
        <w:jc w:val="center"/>
        <w:rPr>
          <w:rFonts w:ascii="Georgia" w:hAnsi="Georgia"/>
          <w:i w:val="0"/>
          <w:iCs w:val="0"/>
          <w:color w:val="auto"/>
          <w:lang w:val="pt-BR"/>
        </w:rPr>
      </w:pPr>
      <w:r w:rsidRPr="00360313">
        <w:rPr>
          <w:rFonts w:ascii="Georgia" w:hAnsi="Georgia"/>
          <w:i w:val="0"/>
          <w:iCs w:val="0"/>
          <w:color w:val="auto"/>
          <w:lang w:val="pt-BR"/>
        </w:rPr>
        <w:t xml:space="preserve">Figura </w:t>
      </w:r>
      <w:r w:rsidRPr="00360313">
        <w:rPr>
          <w:rFonts w:ascii="Georgia" w:hAnsi="Georgia"/>
          <w:i w:val="0"/>
          <w:iCs w:val="0"/>
          <w:color w:val="auto"/>
          <w:lang w:val="pt-BR"/>
        </w:rPr>
        <w:fldChar w:fldCharType="begin"/>
      </w:r>
      <w:r w:rsidRPr="00360313">
        <w:rPr>
          <w:rFonts w:ascii="Georgia" w:hAnsi="Georgia"/>
          <w:i w:val="0"/>
          <w:iCs w:val="0"/>
          <w:color w:val="auto"/>
          <w:lang w:val="pt-BR"/>
        </w:rPr>
        <w:instrText xml:space="preserve"> SEQ Figure \* ARABIC </w:instrText>
      </w:r>
      <w:r w:rsidRPr="00360313">
        <w:rPr>
          <w:rFonts w:ascii="Georgia" w:hAnsi="Georgia"/>
          <w:i w:val="0"/>
          <w:iCs w:val="0"/>
          <w:color w:val="auto"/>
          <w:lang w:val="pt-BR"/>
        </w:rPr>
        <w:fldChar w:fldCharType="separate"/>
      </w:r>
      <w:r w:rsidR="00DA36A4">
        <w:rPr>
          <w:rFonts w:ascii="Georgia" w:hAnsi="Georgia"/>
          <w:i w:val="0"/>
          <w:iCs w:val="0"/>
          <w:noProof/>
          <w:color w:val="auto"/>
          <w:lang w:val="pt-BR"/>
        </w:rPr>
        <w:t>1</w:t>
      </w:r>
      <w:r w:rsidRPr="00360313">
        <w:rPr>
          <w:rFonts w:ascii="Georgia" w:hAnsi="Georgia"/>
          <w:i w:val="0"/>
          <w:iCs w:val="0"/>
          <w:color w:val="auto"/>
          <w:lang w:val="pt-BR"/>
        </w:rPr>
        <w:fldChar w:fldCharType="end"/>
      </w:r>
      <w:r w:rsidRPr="00360313">
        <w:rPr>
          <w:rFonts w:ascii="Georgia" w:hAnsi="Georgia"/>
          <w:i w:val="0"/>
          <w:iCs w:val="0"/>
          <w:color w:val="auto"/>
          <w:lang w:val="pt-BR"/>
        </w:rPr>
        <w:t xml:space="preserve"> </w:t>
      </w:r>
      <w:r w:rsidR="00ED1C5B" w:rsidRPr="00360313">
        <w:rPr>
          <w:rFonts w:ascii="Georgia" w:hAnsi="Georgia"/>
          <w:i w:val="0"/>
          <w:iCs w:val="0"/>
          <w:color w:val="auto"/>
          <w:lang w:val="pt-BR"/>
        </w:rPr>
        <w:t xml:space="preserve">- </w:t>
      </w:r>
      <w:r w:rsidRPr="00360313">
        <w:rPr>
          <w:rFonts w:ascii="Georgia" w:hAnsi="Georgia"/>
          <w:i w:val="0"/>
          <w:iCs w:val="0"/>
          <w:color w:val="auto"/>
          <w:lang w:val="pt-BR"/>
        </w:rPr>
        <w:t xml:space="preserve">Entes federativos no Brasil </w:t>
      </w:r>
    </w:p>
    <w:p w14:paraId="241A284F" w14:textId="58BF40F4" w:rsidR="00A96A52" w:rsidRPr="00360313" w:rsidRDefault="00A96A52" w:rsidP="00B12581">
      <w:pPr>
        <w:pStyle w:val="Legenda"/>
        <w:jc w:val="center"/>
        <w:rPr>
          <w:rFonts w:ascii="Georgia" w:hAnsi="Georgia"/>
          <w:i w:val="0"/>
          <w:iCs w:val="0"/>
          <w:color w:val="auto"/>
          <w:lang w:val="pt-BR"/>
        </w:rPr>
      </w:pPr>
      <w:r w:rsidRPr="00360313">
        <w:rPr>
          <w:rFonts w:ascii="Georgia" w:hAnsi="Georgia"/>
          <w:i w:val="0"/>
          <w:iCs w:val="0"/>
          <w:color w:val="auto"/>
          <w:lang w:val="pt-BR"/>
        </w:rPr>
        <w:t>(Fonte: elaboração própria)</w:t>
      </w:r>
    </w:p>
    <w:p w14:paraId="70C5B557" w14:textId="187B32FD" w:rsidR="00405FCB" w:rsidRPr="00360313" w:rsidRDefault="00A96A52" w:rsidP="009A7078">
      <w:pPr>
        <w:pStyle w:val="Corpodetexto"/>
        <w:ind w:firstLine="1134"/>
        <w:jc w:val="both"/>
        <w:rPr>
          <w:rFonts w:ascii="Georgia" w:hAnsi="Georgia"/>
          <w:lang w:val="pt-BR"/>
        </w:rPr>
      </w:pPr>
      <w:r w:rsidRPr="00360313">
        <w:rPr>
          <w:rFonts w:ascii="Georgia" w:hAnsi="Georgia"/>
          <w:lang w:val="pt-BR"/>
        </w:rPr>
        <w:t xml:space="preserve">A apresentação em paralelo </w:t>
      </w:r>
      <w:r w:rsidR="00867337">
        <w:rPr>
          <w:rFonts w:ascii="Georgia" w:hAnsi="Georgia"/>
          <w:lang w:val="pt-BR"/>
        </w:rPr>
        <w:t xml:space="preserve">na Figura 1 </w:t>
      </w:r>
      <w:r w:rsidRPr="00360313">
        <w:rPr>
          <w:rFonts w:ascii="Georgia" w:hAnsi="Georgia"/>
          <w:lang w:val="pt-BR"/>
        </w:rPr>
        <w:t xml:space="preserve">tem como objetivo deixar claro que não existe hierarquia entre os 3 níveis. Existem, isso sim, regras </w:t>
      </w:r>
      <w:r w:rsidR="009A7078" w:rsidRPr="00360313">
        <w:rPr>
          <w:rFonts w:ascii="Georgia" w:hAnsi="Georgia"/>
          <w:lang w:val="pt-BR"/>
        </w:rPr>
        <w:t xml:space="preserve">para promover a ação </w:t>
      </w:r>
      <w:r w:rsidRPr="00360313">
        <w:rPr>
          <w:rFonts w:ascii="Georgia" w:hAnsi="Georgia"/>
          <w:lang w:val="pt-BR"/>
        </w:rPr>
        <w:t>coordena</w:t>
      </w:r>
      <w:r w:rsidR="009A7078" w:rsidRPr="00360313">
        <w:rPr>
          <w:rFonts w:ascii="Georgia" w:hAnsi="Georgia"/>
          <w:lang w:val="pt-BR"/>
        </w:rPr>
        <w:t>da</w:t>
      </w:r>
      <w:r w:rsidRPr="00360313">
        <w:rPr>
          <w:rFonts w:ascii="Georgia" w:hAnsi="Georgia"/>
          <w:lang w:val="pt-BR"/>
        </w:rPr>
        <w:t xml:space="preserve"> </w:t>
      </w:r>
      <w:r w:rsidR="009A7078" w:rsidRPr="00360313">
        <w:rPr>
          <w:rFonts w:ascii="Georgia" w:hAnsi="Georgia"/>
          <w:lang w:val="pt-BR"/>
        </w:rPr>
        <w:t xml:space="preserve">e concertada </w:t>
      </w:r>
      <w:r w:rsidR="00867337">
        <w:rPr>
          <w:rFonts w:ascii="Georgia" w:hAnsi="Georgia"/>
          <w:lang w:val="pt-BR"/>
        </w:rPr>
        <w:t>entre</w:t>
      </w:r>
      <w:r w:rsidRPr="00360313">
        <w:rPr>
          <w:rFonts w:ascii="Georgia" w:hAnsi="Georgia"/>
          <w:lang w:val="pt-BR"/>
        </w:rPr>
        <w:t xml:space="preserve"> cada um </w:t>
      </w:r>
      <w:r w:rsidR="00867337">
        <w:rPr>
          <w:rFonts w:ascii="Georgia" w:hAnsi="Georgia"/>
          <w:lang w:val="pt-BR"/>
        </w:rPr>
        <w:t>dos nívei</w:t>
      </w:r>
      <w:r w:rsidRPr="00360313">
        <w:rPr>
          <w:rFonts w:ascii="Georgia" w:hAnsi="Georgia"/>
          <w:lang w:val="pt-BR"/>
        </w:rPr>
        <w:t>s</w:t>
      </w:r>
      <w:r w:rsidR="009A7078" w:rsidRPr="00360313">
        <w:rPr>
          <w:rFonts w:ascii="Georgia" w:hAnsi="Georgia"/>
          <w:lang w:val="pt-BR"/>
        </w:rPr>
        <w:t>;</w:t>
      </w:r>
      <w:r w:rsidRPr="00360313">
        <w:rPr>
          <w:rFonts w:ascii="Georgia" w:hAnsi="Georgia"/>
          <w:lang w:val="pt-BR"/>
        </w:rPr>
        <w:t xml:space="preserve"> mas não</w:t>
      </w:r>
      <w:r w:rsidR="00405FCB" w:rsidRPr="00360313">
        <w:rPr>
          <w:rFonts w:ascii="Georgia" w:hAnsi="Georgia"/>
          <w:lang w:val="pt-BR"/>
        </w:rPr>
        <w:t xml:space="preserve">, uma </w:t>
      </w:r>
      <w:r w:rsidRPr="00360313">
        <w:rPr>
          <w:rFonts w:ascii="Georgia" w:hAnsi="Georgia"/>
          <w:lang w:val="pt-BR"/>
        </w:rPr>
        <w:t xml:space="preserve">hierarquia. </w:t>
      </w:r>
    </w:p>
    <w:p w14:paraId="5E156448" w14:textId="13325490" w:rsidR="00405FCB" w:rsidRPr="00360313" w:rsidRDefault="009A7078" w:rsidP="00B12581">
      <w:pPr>
        <w:pStyle w:val="Corpodetexto"/>
        <w:ind w:firstLine="1134"/>
        <w:jc w:val="both"/>
        <w:rPr>
          <w:rFonts w:ascii="Georgia" w:hAnsi="Georgia"/>
          <w:lang w:val="pt-BR"/>
        </w:rPr>
      </w:pPr>
      <w:r w:rsidRPr="00360313">
        <w:rPr>
          <w:rFonts w:ascii="Georgia" w:hAnsi="Georgia"/>
          <w:lang w:val="pt-BR"/>
        </w:rPr>
        <w:t>Primeiramente, é preciso verificar que e</w:t>
      </w:r>
      <w:r w:rsidR="00405FCB" w:rsidRPr="00360313">
        <w:rPr>
          <w:rFonts w:ascii="Georgia" w:hAnsi="Georgia"/>
          <w:lang w:val="pt-BR"/>
        </w:rPr>
        <w:t xml:space="preserve">xistem </w:t>
      </w:r>
      <w:r w:rsidR="000A1FED" w:rsidRPr="00360313">
        <w:rPr>
          <w:rFonts w:ascii="Georgia" w:hAnsi="Georgia"/>
          <w:lang w:val="pt-BR"/>
        </w:rPr>
        <w:t>duas modalidades</w:t>
      </w:r>
      <w:r w:rsidR="00405FCB" w:rsidRPr="00360313">
        <w:rPr>
          <w:rFonts w:ascii="Georgia" w:hAnsi="Georgia"/>
          <w:lang w:val="pt-BR"/>
        </w:rPr>
        <w:t xml:space="preserve"> de competências</w:t>
      </w:r>
      <w:r w:rsidR="000A1FED" w:rsidRPr="00360313">
        <w:rPr>
          <w:rFonts w:ascii="Georgia" w:hAnsi="Georgia"/>
          <w:lang w:val="pt-BR"/>
        </w:rPr>
        <w:t xml:space="preserve"> constitucionais</w:t>
      </w:r>
      <w:r w:rsidR="00405FCB" w:rsidRPr="00360313">
        <w:rPr>
          <w:rFonts w:ascii="Georgia" w:hAnsi="Georgia"/>
          <w:lang w:val="pt-BR"/>
        </w:rPr>
        <w:t>:</w:t>
      </w:r>
      <w:r w:rsidR="000A1FED" w:rsidRPr="00360313">
        <w:rPr>
          <w:rStyle w:val="Refdenotaderodap"/>
          <w:rFonts w:ascii="Georgia" w:hAnsi="Georgia"/>
          <w:lang w:val="pt-BR"/>
        </w:rPr>
        <w:footnoteReference w:id="2"/>
      </w:r>
    </w:p>
    <w:p w14:paraId="4AB15600" w14:textId="27E931DB" w:rsidR="000A1FED" w:rsidRPr="00360313" w:rsidRDefault="000A1FED" w:rsidP="00B12581">
      <w:pPr>
        <w:pStyle w:val="PargrafodaLista"/>
        <w:numPr>
          <w:ilvl w:val="0"/>
          <w:numId w:val="13"/>
        </w:numPr>
        <w:ind w:left="0" w:firstLine="1134"/>
        <w:jc w:val="both"/>
        <w:rPr>
          <w:rFonts w:ascii="Georgia" w:hAnsi="Georgia"/>
          <w:szCs w:val="24"/>
          <w:lang w:val="pt-BR"/>
        </w:rPr>
      </w:pPr>
      <w:r w:rsidRPr="00360313">
        <w:rPr>
          <w:rFonts w:ascii="Georgia" w:hAnsi="Georgia"/>
          <w:szCs w:val="24"/>
          <w:lang w:val="pt-BR"/>
        </w:rPr>
        <w:t>Competências legislativas; e</w:t>
      </w:r>
    </w:p>
    <w:p w14:paraId="70FE81A7" w14:textId="135D7CF4" w:rsidR="009A7078" w:rsidRPr="00360313" w:rsidRDefault="000A1FED" w:rsidP="00B12581">
      <w:pPr>
        <w:pStyle w:val="PargrafodaLista"/>
        <w:numPr>
          <w:ilvl w:val="0"/>
          <w:numId w:val="13"/>
        </w:numPr>
        <w:ind w:left="0" w:firstLine="1134"/>
        <w:jc w:val="both"/>
        <w:rPr>
          <w:rFonts w:ascii="Georgia" w:hAnsi="Georgia"/>
          <w:szCs w:val="24"/>
          <w:lang w:val="pt-BR"/>
        </w:rPr>
      </w:pPr>
      <w:r w:rsidRPr="00360313">
        <w:rPr>
          <w:rFonts w:ascii="Georgia" w:hAnsi="Georgia"/>
          <w:szCs w:val="24"/>
          <w:lang w:val="pt-BR"/>
        </w:rPr>
        <w:t>Competências não-legislativas, nas quais incluem-se as competências materiais, gerais ou de execução, ou seja, aquelas que credenciam cada unidade federativa ao desempenho de diferentes tarefas ou serviços</w:t>
      </w:r>
      <w:r w:rsidR="009A7078" w:rsidRPr="00360313">
        <w:rPr>
          <w:rFonts w:ascii="Georgia" w:hAnsi="Georgia"/>
          <w:szCs w:val="24"/>
          <w:lang w:val="pt-BR"/>
        </w:rPr>
        <w:t>.</w:t>
      </w:r>
    </w:p>
    <w:p w14:paraId="185E601A" w14:textId="7BF2214E" w:rsidR="00555B70" w:rsidRPr="00360313" w:rsidRDefault="00555B70" w:rsidP="00555B70">
      <w:pPr>
        <w:pStyle w:val="Corpodetexto"/>
        <w:ind w:firstLine="1134"/>
        <w:jc w:val="both"/>
        <w:rPr>
          <w:rFonts w:ascii="Georgia" w:hAnsi="Georgia"/>
          <w:lang w:val="pt-BR"/>
        </w:rPr>
      </w:pPr>
      <w:r w:rsidRPr="00360313">
        <w:rPr>
          <w:rFonts w:ascii="Georgia" w:hAnsi="Georgia"/>
          <w:lang w:val="pt-BR"/>
        </w:rPr>
        <w:t xml:space="preserve">Além disso, </w:t>
      </w:r>
      <w:r w:rsidR="00867337">
        <w:rPr>
          <w:rFonts w:ascii="Georgia" w:hAnsi="Georgia"/>
          <w:lang w:val="pt-BR"/>
        </w:rPr>
        <w:t>v</w:t>
      </w:r>
      <w:r w:rsidRPr="00360313">
        <w:rPr>
          <w:rFonts w:ascii="Georgia" w:hAnsi="Georgia"/>
          <w:lang w:val="pt-BR"/>
        </w:rPr>
        <w:t>ale advertir, com Fernanda Dias Menezes de Almeida, que: “</w:t>
      </w:r>
      <w:r w:rsidRPr="00C97335">
        <w:rPr>
          <w:rFonts w:ascii="Georgia" w:hAnsi="Georgia"/>
          <w:i/>
          <w:iCs/>
          <w:color w:val="23ACAF"/>
          <w:lang w:val="pt-BR"/>
        </w:rPr>
        <w:t xml:space="preserve">atribuir competências significa conferir poderes, </w:t>
      </w:r>
      <w:r w:rsidRPr="00C97335">
        <w:rPr>
          <w:rFonts w:ascii="Georgia" w:hAnsi="Georgia"/>
          <w:b/>
          <w:bCs/>
          <w:i/>
          <w:iCs/>
          <w:color w:val="23ACAF"/>
          <w:lang w:val="pt-BR"/>
        </w:rPr>
        <w:t>mas também deveres</w:t>
      </w:r>
      <w:r w:rsidRPr="00C97335">
        <w:rPr>
          <w:rFonts w:ascii="Georgia" w:hAnsi="Georgia"/>
          <w:i/>
          <w:iCs/>
          <w:color w:val="23ACAF"/>
          <w:lang w:val="pt-BR"/>
        </w:rPr>
        <w:t xml:space="preserve">, para cujo </w:t>
      </w:r>
      <w:r w:rsidRPr="00C97335">
        <w:rPr>
          <w:rFonts w:ascii="Georgia" w:hAnsi="Georgia"/>
          <w:i/>
          <w:iCs/>
          <w:color w:val="23ACAF"/>
          <w:lang w:val="pt-BR"/>
        </w:rPr>
        <w:lastRenderedPageBreak/>
        <w:t>cumprimento é imprescindível a existência de recursos financeiros suficientes</w:t>
      </w:r>
      <w:r w:rsidRPr="00360313">
        <w:rPr>
          <w:rFonts w:ascii="Georgia" w:hAnsi="Georgia"/>
          <w:lang w:val="pt-BR"/>
        </w:rPr>
        <w:t>”.</w:t>
      </w:r>
      <w:r w:rsidRPr="00360313">
        <w:rPr>
          <w:rStyle w:val="Refdenotaderodap"/>
          <w:rFonts w:ascii="Georgia" w:hAnsi="Georgia"/>
          <w:lang w:val="pt-BR"/>
        </w:rPr>
        <w:footnoteReference w:id="3"/>
      </w:r>
      <w:r w:rsidRPr="00360313">
        <w:rPr>
          <w:rFonts w:ascii="Georgia" w:hAnsi="Georgia"/>
          <w:lang w:val="pt-BR"/>
        </w:rPr>
        <w:t xml:space="preserve"> Assim, o titular de uma competência não possui uma faculdade de agir, mas sim um dever-poder. </w:t>
      </w:r>
    </w:p>
    <w:p w14:paraId="3F1A8DBD" w14:textId="4997B7E8" w:rsidR="000A1FED" w:rsidRPr="00360313" w:rsidRDefault="009A7078" w:rsidP="009A7078">
      <w:pPr>
        <w:pStyle w:val="Corpodetexto"/>
        <w:ind w:firstLine="1134"/>
        <w:jc w:val="both"/>
        <w:rPr>
          <w:rFonts w:ascii="Georgia" w:hAnsi="Georgia"/>
          <w:lang w:val="pt-BR"/>
        </w:rPr>
      </w:pPr>
      <w:r w:rsidRPr="00360313">
        <w:rPr>
          <w:rFonts w:ascii="Georgia" w:hAnsi="Georgia"/>
          <w:lang w:val="pt-BR"/>
        </w:rPr>
        <w:t xml:space="preserve">Nas regras clássicas do federalismo, cada ente federado recebe </w:t>
      </w:r>
      <w:r w:rsidR="00555B70" w:rsidRPr="00360313">
        <w:rPr>
          <w:rFonts w:ascii="Georgia" w:hAnsi="Georgia"/>
          <w:lang w:val="pt-BR"/>
        </w:rPr>
        <w:t>um</w:t>
      </w:r>
      <w:r w:rsidRPr="00360313">
        <w:rPr>
          <w:rFonts w:ascii="Georgia" w:hAnsi="Georgia"/>
          <w:lang w:val="pt-BR"/>
        </w:rPr>
        <w:t xml:space="preserve"> feixe</w:t>
      </w:r>
      <w:r w:rsidR="00555B70" w:rsidRPr="00360313">
        <w:rPr>
          <w:rFonts w:ascii="Georgia" w:hAnsi="Georgia"/>
          <w:lang w:val="pt-BR"/>
        </w:rPr>
        <w:t xml:space="preserve"> de competências</w:t>
      </w:r>
      <w:r w:rsidRPr="00360313">
        <w:rPr>
          <w:rFonts w:ascii="Georgia" w:hAnsi="Georgia"/>
          <w:lang w:val="pt-BR"/>
        </w:rPr>
        <w:t>, e deve atuar dentro dele</w:t>
      </w:r>
      <w:r w:rsidR="00C97335">
        <w:rPr>
          <w:rFonts w:ascii="Georgia" w:hAnsi="Georgia"/>
          <w:lang w:val="pt-BR"/>
        </w:rPr>
        <w:t>, sem muitas interações entre níveis</w:t>
      </w:r>
      <w:r w:rsidRPr="00360313">
        <w:rPr>
          <w:rFonts w:ascii="Georgia" w:hAnsi="Georgia"/>
          <w:lang w:val="pt-BR"/>
        </w:rPr>
        <w:t xml:space="preserve">. Com sofisticação do modelo, hoje fala-se em federalismo de cooperação, em que algumas competências são exercidas por vários entes de forma colaborativa. Nesses casos, </w:t>
      </w:r>
      <w:r w:rsidR="000A1FED" w:rsidRPr="00360313">
        <w:rPr>
          <w:rFonts w:ascii="Georgia" w:hAnsi="Georgia"/>
          <w:lang w:val="pt-BR"/>
        </w:rPr>
        <w:t>a Constitu</w:t>
      </w:r>
      <w:r w:rsidR="00406406" w:rsidRPr="00360313">
        <w:rPr>
          <w:rFonts w:ascii="Georgia" w:hAnsi="Georgia"/>
          <w:lang w:val="pt-BR"/>
        </w:rPr>
        <w:t xml:space="preserve">ição </w:t>
      </w:r>
      <w:r w:rsidR="000A1FED" w:rsidRPr="00360313">
        <w:rPr>
          <w:rFonts w:ascii="Georgia" w:hAnsi="Georgia"/>
          <w:lang w:val="pt-BR"/>
        </w:rPr>
        <w:t xml:space="preserve">estabelece regras de cooperação, ou regras de concertação. </w:t>
      </w:r>
      <w:r w:rsidRPr="00360313">
        <w:rPr>
          <w:rFonts w:ascii="Georgia" w:hAnsi="Georgia"/>
          <w:lang w:val="pt-BR"/>
        </w:rPr>
        <w:t xml:space="preserve">O caso do saneamento básico é uma dessas matérias, que atinge vários entes (em contraponto, tem-se os serviços de correios, que é competência privativa da União, sem colaboração dos demais entes). </w:t>
      </w:r>
    </w:p>
    <w:p w14:paraId="46BEA0B0" w14:textId="7A25BBE3" w:rsidR="000A1FED" w:rsidRPr="00360313" w:rsidRDefault="000A1FED" w:rsidP="00B12581">
      <w:pPr>
        <w:pStyle w:val="Corpodetexto"/>
        <w:ind w:firstLine="1134"/>
        <w:jc w:val="both"/>
        <w:rPr>
          <w:rFonts w:ascii="Georgia" w:hAnsi="Georgia"/>
          <w:lang w:val="pt-BR"/>
        </w:rPr>
      </w:pPr>
      <w:r w:rsidRPr="00360313">
        <w:rPr>
          <w:rFonts w:ascii="Georgia" w:hAnsi="Georgia"/>
          <w:lang w:val="pt-BR"/>
        </w:rPr>
        <w:t xml:space="preserve">Assim, no caso das competências legislativas concorrentes (art. 24, CR), cabe à União o estabelecimento de regras gerais (art. 24, § 1º, CR), e sempre é possível ao Município suplementar essa legislação (art. 30, II, CR). Isso mostra que as regras para o exercício da competência legislativa já estão estipuladas, e a própria Constituição alerta: a competência da União para legislar sobre normas gerais não exclui a competência suplementar dos Estados (art. 24, § 2º, CR). </w:t>
      </w:r>
    </w:p>
    <w:p w14:paraId="27D57613" w14:textId="58CFADA2" w:rsidR="00C97335" w:rsidRDefault="00BF32DC" w:rsidP="00BF1FAE">
      <w:pPr>
        <w:pStyle w:val="Corpodetexto"/>
        <w:ind w:firstLine="1134"/>
        <w:jc w:val="both"/>
        <w:rPr>
          <w:rFonts w:ascii="Georgia" w:hAnsi="Georgia"/>
          <w:lang w:val="pt-BR"/>
        </w:rPr>
      </w:pPr>
      <w:r w:rsidRPr="00360313">
        <w:rPr>
          <w:rFonts w:ascii="Georgia" w:hAnsi="Georgia"/>
          <w:lang w:val="pt-BR"/>
        </w:rPr>
        <w:t xml:space="preserve">No caso do saneamento básico, normalmente entende-se que a competência legislativa para estipular as regras gerais é da União. </w:t>
      </w:r>
      <w:r w:rsidR="00BF1FAE" w:rsidRPr="00360313">
        <w:rPr>
          <w:rFonts w:ascii="Georgia" w:hAnsi="Georgia"/>
          <w:lang w:val="pt-BR"/>
        </w:rPr>
        <w:t>No entanto, tal entendimento não é livre de controvérsias, já que a</w:t>
      </w:r>
      <w:r w:rsidRPr="00360313">
        <w:rPr>
          <w:rFonts w:ascii="Georgia" w:hAnsi="Georgia"/>
          <w:lang w:val="pt-BR"/>
        </w:rPr>
        <w:t xml:space="preserve"> Constituição </w:t>
      </w:r>
      <w:r w:rsidR="00BF1FAE" w:rsidRPr="00360313">
        <w:rPr>
          <w:rFonts w:ascii="Georgia" w:hAnsi="Georgia"/>
          <w:lang w:val="pt-BR"/>
        </w:rPr>
        <w:t xml:space="preserve">dispõe ser competência material da União a </w:t>
      </w:r>
      <w:r w:rsidR="00BF1FAE" w:rsidRPr="00C97335">
        <w:rPr>
          <w:rFonts w:ascii="Georgia" w:hAnsi="Georgia"/>
          <w:i/>
          <w:iCs/>
          <w:color w:val="23ACAF"/>
          <w:lang w:val="pt-BR"/>
        </w:rPr>
        <w:t>instituição de diretrizes</w:t>
      </w:r>
      <w:r w:rsidR="00BF1FAE" w:rsidRPr="00360313">
        <w:rPr>
          <w:rFonts w:ascii="Georgia" w:hAnsi="Georgia"/>
          <w:lang w:val="pt-BR"/>
        </w:rPr>
        <w:t xml:space="preserve"> para o saneamento básico (art. 21, XX, CR). Ou seja, tal dispositivo encontra-se entre as </w:t>
      </w:r>
      <w:r w:rsidRPr="00360313">
        <w:rPr>
          <w:rFonts w:ascii="Georgia" w:hAnsi="Georgia"/>
          <w:i/>
          <w:iCs/>
          <w:color w:val="23ACAF"/>
          <w:lang w:val="pt-BR"/>
        </w:rPr>
        <w:t xml:space="preserve">competências </w:t>
      </w:r>
      <w:r w:rsidR="00716329" w:rsidRPr="00360313">
        <w:rPr>
          <w:rFonts w:ascii="Georgia" w:hAnsi="Georgia"/>
          <w:b/>
          <w:bCs/>
          <w:i/>
          <w:iCs/>
          <w:color w:val="23ACAF"/>
          <w:lang w:val="pt-BR"/>
        </w:rPr>
        <w:t>materiais</w:t>
      </w:r>
      <w:r w:rsidR="00BF1FAE" w:rsidRPr="00360313">
        <w:rPr>
          <w:rFonts w:ascii="Georgia" w:hAnsi="Georgia"/>
          <w:i/>
          <w:iCs/>
          <w:color w:val="23ACAF"/>
          <w:lang w:val="pt-BR"/>
        </w:rPr>
        <w:t xml:space="preserve"> da União,</w:t>
      </w:r>
      <w:r w:rsidR="00716329" w:rsidRPr="00360313">
        <w:rPr>
          <w:rFonts w:ascii="Georgia" w:hAnsi="Georgia"/>
          <w:i/>
          <w:iCs/>
          <w:color w:val="23ACAF"/>
          <w:lang w:val="pt-BR"/>
        </w:rPr>
        <w:t xml:space="preserve"> e não entre as competências legislativas</w:t>
      </w:r>
      <w:r w:rsidR="00716329" w:rsidRPr="00360313">
        <w:rPr>
          <w:rFonts w:ascii="Georgia" w:hAnsi="Georgia"/>
          <w:lang w:val="pt-BR"/>
        </w:rPr>
        <w:t xml:space="preserve">. </w:t>
      </w:r>
      <w:r w:rsidR="00C97335">
        <w:rPr>
          <w:rFonts w:ascii="Georgia" w:hAnsi="Georgia"/>
          <w:lang w:val="pt-BR"/>
        </w:rPr>
        <w:t xml:space="preserve">De se frisar: saneamento básico não figura nas listas de competências legislativas (privativas da União, ou concorrentes), mas sim entre as competências materiais da União. </w:t>
      </w:r>
    </w:p>
    <w:p w14:paraId="0B69E650" w14:textId="0C9E1698" w:rsidR="00BF32DC" w:rsidRPr="00360313" w:rsidRDefault="00330223" w:rsidP="00BF1FAE">
      <w:pPr>
        <w:pStyle w:val="Corpodetexto"/>
        <w:ind w:firstLine="1134"/>
        <w:jc w:val="both"/>
        <w:rPr>
          <w:rFonts w:ascii="Georgia" w:hAnsi="Georgia"/>
          <w:lang w:val="pt-BR"/>
        </w:rPr>
      </w:pPr>
      <w:r w:rsidRPr="00360313">
        <w:rPr>
          <w:rFonts w:ascii="Georgia" w:hAnsi="Georgia"/>
          <w:lang w:val="pt-BR"/>
        </w:rPr>
        <w:t xml:space="preserve">A ideia de diretriz se contrapõe à ideia de regulamento: diretrizes são linhas gerais que orientam um projeto. Já os regulamentos são normas ou mecanismos que </w:t>
      </w:r>
      <w:r w:rsidRPr="00360313">
        <w:rPr>
          <w:rFonts w:ascii="Georgia" w:hAnsi="Georgia"/>
          <w:lang w:val="pt-BR"/>
        </w:rPr>
        <w:lastRenderedPageBreak/>
        <w:t xml:space="preserve">limitam, guiam ou de alguma forma controlam o comportamento social. </w:t>
      </w:r>
    </w:p>
    <w:p w14:paraId="3AEF768F" w14:textId="60B0C829" w:rsidR="000A1FED" w:rsidRPr="00360313" w:rsidRDefault="000A1FED" w:rsidP="00B12581">
      <w:pPr>
        <w:pStyle w:val="Corpodetexto"/>
        <w:ind w:firstLine="1134"/>
        <w:jc w:val="both"/>
        <w:rPr>
          <w:rFonts w:ascii="Georgia" w:hAnsi="Georgia"/>
          <w:lang w:val="pt-BR"/>
        </w:rPr>
      </w:pPr>
      <w:r w:rsidRPr="00360313">
        <w:rPr>
          <w:rFonts w:ascii="Georgia" w:hAnsi="Georgia"/>
          <w:lang w:val="pt-BR"/>
        </w:rPr>
        <w:t>No que diz respeito às competências não-legislativas (que, doravante, serão chamadas de competências administrativas), essas competências incluem tanto as tarefas gerais dispostas no art. 23, CF, quanto a titularidade de serviços públicos espalhad</w:t>
      </w:r>
      <w:r w:rsidR="00C97335">
        <w:rPr>
          <w:rFonts w:ascii="Georgia" w:hAnsi="Georgia"/>
          <w:lang w:val="pt-BR"/>
        </w:rPr>
        <w:t>os</w:t>
      </w:r>
      <w:r w:rsidRPr="00360313">
        <w:rPr>
          <w:rFonts w:ascii="Georgia" w:hAnsi="Georgia"/>
          <w:lang w:val="pt-BR"/>
        </w:rPr>
        <w:t xml:space="preserve"> ao longo do texto. Assim, por exemplo, incluem-se nessas tarefas constitucionais os serviços de </w:t>
      </w:r>
      <w:r w:rsidR="007D66C0" w:rsidRPr="00360313">
        <w:rPr>
          <w:rFonts w:ascii="Georgia" w:hAnsi="Georgia"/>
          <w:lang w:val="pt-BR"/>
        </w:rPr>
        <w:t>telecomunicações</w:t>
      </w:r>
      <w:r w:rsidRPr="00360313">
        <w:rPr>
          <w:rFonts w:ascii="Georgia" w:hAnsi="Georgia"/>
          <w:lang w:val="pt-BR"/>
        </w:rPr>
        <w:t xml:space="preserve"> de titularidade da União (</w:t>
      </w:r>
      <w:r w:rsidR="007D66C0" w:rsidRPr="00360313">
        <w:rPr>
          <w:rFonts w:ascii="Georgia" w:hAnsi="Georgia"/>
          <w:lang w:val="pt-BR"/>
        </w:rPr>
        <w:t xml:space="preserve">art. 21, XI, CR), os serviços locais de gás canalizado de titularidade dos Estados-membros (art. 25, de § 2º, CR), ou os transportes coletivos de titularidade dos Municípios (art. 30, V, CR). </w:t>
      </w:r>
    </w:p>
    <w:p w14:paraId="5B6BB521" w14:textId="43CF667C" w:rsidR="007D66C0" w:rsidRPr="00360313" w:rsidRDefault="007D66C0" w:rsidP="00B12581">
      <w:pPr>
        <w:pStyle w:val="Corpodetexto"/>
        <w:ind w:firstLine="1134"/>
        <w:jc w:val="both"/>
        <w:rPr>
          <w:rFonts w:ascii="Georgia" w:hAnsi="Georgia"/>
          <w:lang w:val="pt-BR"/>
        </w:rPr>
      </w:pPr>
      <w:r w:rsidRPr="00360313">
        <w:rPr>
          <w:rFonts w:ascii="Georgia" w:hAnsi="Georgia"/>
          <w:lang w:val="pt-BR"/>
        </w:rPr>
        <w:t xml:space="preserve">Em alguns casos, a Constituição já alerta para a necessidade de coordenação entre os entes federativos. É o caso, por exemplo, da energia elétrica (art. 21, XII, “b”, CR). Embora a titularidade dos serviços de energia elétrica seja claramente da União, o texto constitucional determina que esse exercício </w:t>
      </w:r>
      <w:r w:rsidR="00C97335">
        <w:rPr>
          <w:rFonts w:ascii="Georgia" w:hAnsi="Georgia"/>
          <w:lang w:val="pt-BR"/>
        </w:rPr>
        <w:t xml:space="preserve">seja alinhado </w:t>
      </w:r>
      <w:r w:rsidRPr="00360313">
        <w:rPr>
          <w:rFonts w:ascii="Georgia" w:hAnsi="Georgia"/>
          <w:lang w:val="pt-BR"/>
        </w:rPr>
        <w:t xml:space="preserve">com os Estados onde se situam os potenciais </w:t>
      </w:r>
      <w:proofErr w:type="spellStart"/>
      <w:r w:rsidRPr="00360313">
        <w:rPr>
          <w:rFonts w:ascii="Georgia" w:hAnsi="Georgia"/>
          <w:lang w:val="pt-BR"/>
        </w:rPr>
        <w:t>hidroenergéticos</w:t>
      </w:r>
      <w:proofErr w:type="spellEnd"/>
      <w:r w:rsidRPr="00360313">
        <w:rPr>
          <w:rFonts w:ascii="Georgia" w:hAnsi="Georgia"/>
          <w:lang w:val="pt-BR"/>
        </w:rPr>
        <w:t xml:space="preserve">, ciente de que vários cursos d’água são de titularidade estadual. </w:t>
      </w:r>
    </w:p>
    <w:p w14:paraId="48311C9F" w14:textId="05009614" w:rsidR="00BF1FAE" w:rsidRPr="00360313" w:rsidRDefault="00BF1FAE" w:rsidP="00BF1FAE">
      <w:pPr>
        <w:pStyle w:val="Corpodetexto"/>
        <w:ind w:firstLine="1134"/>
        <w:jc w:val="both"/>
        <w:rPr>
          <w:rFonts w:ascii="Georgia" w:hAnsi="Georgia"/>
          <w:lang w:val="pt-BR"/>
        </w:rPr>
      </w:pPr>
      <w:r w:rsidRPr="00360313">
        <w:rPr>
          <w:rFonts w:ascii="Georgia" w:hAnsi="Georgia"/>
          <w:lang w:val="pt-BR"/>
        </w:rPr>
        <w:t xml:space="preserve">No caso do saneamento básico, a Constituição listou esse serviço entre as competências </w:t>
      </w:r>
      <w:r w:rsidR="00C97335">
        <w:rPr>
          <w:rFonts w:ascii="Georgia" w:hAnsi="Georgia"/>
          <w:lang w:val="pt-BR"/>
        </w:rPr>
        <w:t>administrativas</w:t>
      </w:r>
      <w:r w:rsidRPr="00360313">
        <w:rPr>
          <w:rFonts w:ascii="Georgia" w:hAnsi="Georgia"/>
          <w:lang w:val="pt-BR"/>
        </w:rPr>
        <w:t xml:space="preserve"> comuns a todos os entes federados (art. 23, IX, CR). Ou seja, de uma forma ou de outra, todos os três níveis federados são constitucionalmente obrigados a contribuir para melhorias no setor. A Constituição dispõe ainda que as normas para cooperação serão fixadas em leis complementares, tendo em vista o equilíbrio do desenvolvimento e do bem-estar em âmbito nacional (art. 23, parágrafo único, CR). Vale destacar</w:t>
      </w:r>
      <w:r w:rsidR="006A5F4A" w:rsidRPr="00360313">
        <w:rPr>
          <w:rFonts w:ascii="Georgia" w:hAnsi="Georgia"/>
          <w:lang w:val="pt-BR"/>
        </w:rPr>
        <w:t>, todavia, coordenação não é sinônimo de simultaneidade.</w:t>
      </w:r>
      <w:r w:rsidR="006A5F4A" w:rsidRPr="00360313">
        <w:rPr>
          <w:rStyle w:val="Refdenotaderodap"/>
          <w:rFonts w:ascii="Georgia" w:hAnsi="Georgia"/>
          <w:lang w:val="pt-BR"/>
        </w:rPr>
        <w:footnoteReference w:id="4"/>
      </w:r>
      <w:r w:rsidR="006A5F4A" w:rsidRPr="00360313">
        <w:rPr>
          <w:rFonts w:ascii="Georgia" w:hAnsi="Georgia"/>
          <w:lang w:val="pt-BR"/>
        </w:rPr>
        <w:t xml:space="preserve"> </w:t>
      </w:r>
    </w:p>
    <w:p w14:paraId="58BC6CF5" w14:textId="2CE16BD0" w:rsidR="007D66C0" w:rsidRPr="00360313" w:rsidRDefault="007D66C0" w:rsidP="00B12581">
      <w:pPr>
        <w:pStyle w:val="Corpodetexto"/>
        <w:ind w:firstLine="1134"/>
        <w:jc w:val="both"/>
        <w:rPr>
          <w:rFonts w:ascii="Georgia" w:hAnsi="Georgia"/>
          <w:lang w:val="pt-BR"/>
        </w:rPr>
      </w:pPr>
      <w:r w:rsidRPr="00360313">
        <w:rPr>
          <w:rFonts w:ascii="Georgia" w:hAnsi="Georgia"/>
          <w:lang w:val="pt-BR"/>
        </w:rPr>
        <w:lastRenderedPageBreak/>
        <w:t>No entanto, é preciso frisar: quando se fala em serviços públicos, especialmente os dele</w:t>
      </w:r>
      <w:r w:rsidRPr="00C97335">
        <w:rPr>
          <w:rFonts w:ascii="Georgia" w:hAnsi="Georgia"/>
          <w:lang w:val="pt-BR"/>
        </w:rPr>
        <w:t xml:space="preserve">gáveis, sem prejuízo da obrigação cooperar, coordenar e articular, </w:t>
      </w:r>
      <w:r w:rsidRPr="00C97335">
        <w:rPr>
          <w:rFonts w:ascii="Georgia" w:hAnsi="Georgia"/>
          <w:i/>
          <w:iCs/>
          <w:color w:val="23ACAF"/>
          <w:lang w:val="pt-BR"/>
        </w:rPr>
        <w:t xml:space="preserve">o titular dos serviços é um único ente federativo, </w:t>
      </w:r>
      <w:r w:rsidRPr="00C97335">
        <w:rPr>
          <w:rFonts w:ascii="Georgia" w:hAnsi="Georgia"/>
          <w:b/>
          <w:bCs/>
          <w:i/>
          <w:iCs/>
          <w:color w:val="23ACAF"/>
          <w:lang w:val="pt-BR"/>
        </w:rPr>
        <w:t>identificável e certo</w:t>
      </w:r>
      <w:r w:rsidRPr="00C97335">
        <w:rPr>
          <w:rFonts w:ascii="Georgia" w:hAnsi="Georgia"/>
          <w:i/>
          <w:iCs/>
          <w:color w:val="23ACAF"/>
          <w:lang w:val="pt-BR"/>
        </w:rPr>
        <w:t>, a quem compete</w:t>
      </w:r>
      <w:r w:rsidR="00C97335" w:rsidRPr="00C97335">
        <w:rPr>
          <w:rFonts w:ascii="Georgia" w:hAnsi="Georgia"/>
          <w:i/>
          <w:iCs/>
          <w:color w:val="23ACAF"/>
          <w:lang w:val="pt-BR"/>
        </w:rPr>
        <w:t>m</w:t>
      </w:r>
      <w:r w:rsidRPr="00C97335">
        <w:rPr>
          <w:rFonts w:ascii="Georgia" w:hAnsi="Georgia"/>
          <w:i/>
          <w:iCs/>
          <w:color w:val="23ACAF"/>
          <w:lang w:val="pt-BR"/>
        </w:rPr>
        <w:t xml:space="preserve"> decisões importantes</w:t>
      </w:r>
      <w:r w:rsidRPr="00C97335">
        <w:rPr>
          <w:rFonts w:ascii="Georgia" w:hAnsi="Georgia"/>
          <w:lang w:val="pt-BR"/>
        </w:rPr>
        <w:t xml:space="preserve">, </w:t>
      </w:r>
      <w:r w:rsidRPr="00360313">
        <w:rPr>
          <w:rFonts w:ascii="Georgia" w:hAnsi="Georgia"/>
          <w:lang w:val="pt-BR"/>
        </w:rPr>
        <w:t>como a que diz respeito a prestar diretamente os serviços, ou delegá-lo a terceiros mantendo a condição de Poder Concedente. Ou seja, o titular de um serviço público dessa natureza é um só.</w:t>
      </w:r>
    </w:p>
    <w:p w14:paraId="6A55971F" w14:textId="006BDFAC" w:rsidR="00406406" w:rsidRPr="00360313" w:rsidRDefault="007D66C0" w:rsidP="00B12581">
      <w:pPr>
        <w:pStyle w:val="Corpodetexto"/>
        <w:ind w:firstLine="1134"/>
        <w:jc w:val="both"/>
        <w:rPr>
          <w:rFonts w:ascii="Georgia" w:hAnsi="Georgia"/>
          <w:lang w:val="pt-BR"/>
        </w:rPr>
      </w:pPr>
      <w:r w:rsidRPr="00360313">
        <w:rPr>
          <w:rFonts w:ascii="Georgia" w:hAnsi="Georgia"/>
          <w:lang w:val="pt-BR"/>
        </w:rPr>
        <w:t xml:space="preserve">Para identificar esse titular, uma Constituição federalista (como a brasileira) emprega mecanismos engenhosos que não permitem espaços vazios. </w:t>
      </w:r>
      <w:r w:rsidR="00C97335">
        <w:rPr>
          <w:rFonts w:ascii="Georgia" w:hAnsi="Georgia"/>
          <w:lang w:val="pt-BR"/>
        </w:rPr>
        <w:t>Se uma atividade</w:t>
      </w:r>
      <w:r w:rsidRPr="00360313">
        <w:rPr>
          <w:rFonts w:ascii="Georgia" w:hAnsi="Georgia"/>
          <w:lang w:val="pt-BR"/>
        </w:rPr>
        <w:t xml:space="preserve"> é serviço públic</w:t>
      </w:r>
      <w:r w:rsidRPr="00C97335">
        <w:rPr>
          <w:rFonts w:ascii="Georgia" w:hAnsi="Georgia"/>
          <w:lang w:val="pt-BR"/>
        </w:rPr>
        <w:t xml:space="preserve">o, </w:t>
      </w:r>
      <w:r w:rsidRPr="00C97335">
        <w:rPr>
          <w:rFonts w:ascii="Georgia" w:hAnsi="Georgia"/>
          <w:i/>
          <w:iCs/>
          <w:color w:val="23ACAF"/>
          <w:lang w:val="pt-BR"/>
        </w:rPr>
        <w:t xml:space="preserve">as regras constitucionais permitem identificar </w:t>
      </w:r>
      <w:r w:rsidR="00406406" w:rsidRPr="00C97335">
        <w:rPr>
          <w:rFonts w:ascii="Georgia" w:hAnsi="Georgia"/>
          <w:i/>
          <w:iCs/>
          <w:color w:val="23ACAF"/>
          <w:lang w:val="pt-BR"/>
        </w:rPr>
        <w:t>com clareza o titular</w:t>
      </w:r>
      <w:r w:rsidR="00406406" w:rsidRPr="00C97335">
        <w:rPr>
          <w:rFonts w:ascii="Georgia" w:hAnsi="Georgia"/>
          <w:lang w:val="pt-BR"/>
        </w:rPr>
        <w:t>, seguindo-se o f</w:t>
      </w:r>
      <w:r w:rsidR="00406406" w:rsidRPr="00360313">
        <w:rPr>
          <w:rFonts w:ascii="Georgia" w:hAnsi="Georgia"/>
          <w:lang w:val="pt-BR"/>
        </w:rPr>
        <w:t>luxo ilustrado abaixo:</w:t>
      </w:r>
    </w:p>
    <w:p w14:paraId="6FFFCB04" w14:textId="77777777" w:rsidR="008D5E56" w:rsidRPr="00360313" w:rsidRDefault="008D5E56" w:rsidP="00B12581">
      <w:pPr>
        <w:pStyle w:val="Corpodetexto"/>
        <w:keepNext/>
        <w:ind w:firstLine="1134"/>
        <w:jc w:val="center"/>
        <w:rPr>
          <w:lang w:val="pt-BR"/>
        </w:rPr>
      </w:pPr>
      <w:r w:rsidRPr="00360313">
        <w:rPr>
          <w:noProof/>
          <w:lang w:val="pt-BR"/>
        </w:rPr>
        <w:drawing>
          <wp:inline distT="0" distB="0" distL="0" distR="0" wp14:anchorId="78CEFDA8" wp14:editId="7E126B9E">
            <wp:extent cx="4429125" cy="287127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43436" cy="2880556"/>
                    </a:xfrm>
                    <a:prstGeom prst="rect">
                      <a:avLst/>
                    </a:prstGeom>
                  </pic:spPr>
                </pic:pic>
              </a:graphicData>
            </a:graphic>
          </wp:inline>
        </w:drawing>
      </w:r>
    </w:p>
    <w:p w14:paraId="22DE2A42" w14:textId="110B90D7" w:rsidR="00B12581" w:rsidRPr="00360313" w:rsidRDefault="008D5E56" w:rsidP="00B12581">
      <w:pPr>
        <w:pStyle w:val="Legenda"/>
        <w:spacing w:after="0"/>
        <w:jc w:val="center"/>
        <w:rPr>
          <w:rFonts w:ascii="Georgia" w:hAnsi="Georgia"/>
          <w:i w:val="0"/>
          <w:iCs w:val="0"/>
          <w:color w:val="auto"/>
          <w:lang w:val="pt-BR"/>
        </w:rPr>
      </w:pPr>
      <w:r w:rsidRPr="00360313">
        <w:rPr>
          <w:rFonts w:ascii="Georgia" w:hAnsi="Georgia"/>
          <w:i w:val="0"/>
          <w:iCs w:val="0"/>
          <w:color w:val="auto"/>
          <w:lang w:val="pt-BR"/>
        </w:rPr>
        <w:t>Figur</w:t>
      </w:r>
      <w:r w:rsidR="00F73590" w:rsidRPr="00360313">
        <w:rPr>
          <w:rFonts w:ascii="Georgia" w:hAnsi="Georgia"/>
          <w:i w:val="0"/>
          <w:iCs w:val="0"/>
          <w:color w:val="auto"/>
          <w:lang w:val="pt-BR"/>
        </w:rPr>
        <w:t>a</w:t>
      </w:r>
      <w:r w:rsidRPr="00360313">
        <w:rPr>
          <w:rFonts w:ascii="Georgia" w:hAnsi="Georgia"/>
          <w:i w:val="0"/>
          <w:iCs w:val="0"/>
          <w:color w:val="auto"/>
          <w:lang w:val="pt-BR"/>
        </w:rPr>
        <w:t xml:space="preserve"> </w:t>
      </w:r>
      <w:r w:rsidRPr="00360313">
        <w:rPr>
          <w:rFonts w:ascii="Georgia" w:hAnsi="Georgia"/>
          <w:i w:val="0"/>
          <w:iCs w:val="0"/>
          <w:color w:val="auto"/>
          <w:lang w:val="pt-BR"/>
        </w:rPr>
        <w:fldChar w:fldCharType="begin"/>
      </w:r>
      <w:r w:rsidRPr="00360313">
        <w:rPr>
          <w:rFonts w:ascii="Georgia" w:hAnsi="Georgia"/>
          <w:i w:val="0"/>
          <w:iCs w:val="0"/>
          <w:color w:val="auto"/>
          <w:lang w:val="pt-BR"/>
        </w:rPr>
        <w:instrText xml:space="preserve"> SEQ Figure \* ARABIC </w:instrText>
      </w:r>
      <w:r w:rsidRPr="00360313">
        <w:rPr>
          <w:rFonts w:ascii="Georgia" w:hAnsi="Georgia"/>
          <w:i w:val="0"/>
          <w:iCs w:val="0"/>
          <w:color w:val="auto"/>
          <w:lang w:val="pt-BR"/>
        </w:rPr>
        <w:fldChar w:fldCharType="separate"/>
      </w:r>
      <w:r w:rsidR="00DA36A4">
        <w:rPr>
          <w:rFonts w:ascii="Georgia" w:hAnsi="Georgia"/>
          <w:i w:val="0"/>
          <w:iCs w:val="0"/>
          <w:noProof/>
          <w:color w:val="auto"/>
          <w:lang w:val="pt-BR"/>
        </w:rPr>
        <w:t>2</w:t>
      </w:r>
      <w:r w:rsidRPr="00360313">
        <w:rPr>
          <w:rFonts w:ascii="Georgia" w:hAnsi="Georgia"/>
          <w:i w:val="0"/>
          <w:iCs w:val="0"/>
          <w:color w:val="auto"/>
          <w:lang w:val="pt-BR"/>
        </w:rPr>
        <w:fldChar w:fldCharType="end"/>
      </w:r>
      <w:r w:rsidRPr="00360313">
        <w:rPr>
          <w:rFonts w:ascii="Georgia" w:hAnsi="Georgia"/>
          <w:i w:val="0"/>
          <w:iCs w:val="0"/>
          <w:color w:val="auto"/>
          <w:lang w:val="pt-BR"/>
        </w:rPr>
        <w:t xml:space="preserve"> - Ciclo de Decisão: regras constitucionais para atribuição de </w:t>
      </w:r>
    </w:p>
    <w:p w14:paraId="199312A1" w14:textId="2421FA32" w:rsidR="00E6422C" w:rsidRPr="00360313" w:rsidRDefault="008D5E56" w:rsidP="00E6422C">
      <w:pPr>
        <w:pStyle w:val="Legenda"/>
        <w:spacing w:after="0"/>
        <w:jc w:val="center"/>
        <w:rPr>
          <w:rFonts w:ascii="Georgia" w:hAnsi="Georgia"/>
          <w:i w:val="0"/>
          <w:iCs w:val="0"/>
          <w:color w:val="auto"/>
          <w:lang w:val="pt-BR"/>
        </w:rPr>
      </w:pPr>
      <w:r w:rsidRPr="00360313">
        <w:rPr>
          <w:rFonts w:ascii="Georgia" w:hAnsi="Georgia"/>
          <w:i w:val="0"/>
          <w:iCs w:val="0"/>
          <w:color w:val="auto"/>
          <w:lang w:val="pt-BR"/>
        </w:rPr>
        <w:t>competências administrativas ou executivas</w:t>
      </w:r>
      <w:r w:rsidR="00E6422C" w:rsidRPr="00360313">
        <w:rPr>
          <w:rFonts w:ascii="Georgia" w:hAnsi="Georgia"/>
          <w:i w:val="0"/>
          <w:iCs w:val="0"/>
          <w:color w:val="auto"/>
          <w:lang w:val="pt-BR"/>
        </w:rPr>
        <w:t xml:space="preserve"> </w:t>
      </w:r>
    </w:p>
    <w:p w14:paraId="005522D7" w14:textId="222C53AF" w:rsidR="00E6422C" w:rsidRPr="00360313" w:rsidRDefault="00E6422C" w:rsidP="00E6422C">
      <w:pPr>
        <w:pStyle w:val="Legenda"/>
        <w:spacing w:after="240"/>
        <w:jc w:val="center"/>
        <w:rPr>
          <w:rFonts w:ascii="Georgia" w:hAnsi="Georgia"/>
          <w:i w:val="0"/>
          <w:iCs w:val="0"/>
          <w:color w:val="auto"/>
          <w:lang w:val="pt-BR"/>
        </w:rPr>
      </w:pPr>
      <w:r w:rsidRPr="00360313">
        <w:rPr>
          <w:rFonts w:ascii="Georgia" w:hAnsi="Georgia"/>
          <w:i w:val="0"/>
          <w:iCs w:val="0"/>
          <w:color w:val="auto"/>
          <w:lang w:val="pt-BR"/>
        </w:rPr>
        <w:t>(Fonte: elaboração própria)</w:t>
      </w:r>
    </w:p>
    <w:p w14:paraId="73B12495" w14:textId="07DE9B7A" w:rsidR="00A96A52" w:rsidRPr="00360313" w:rsidRDefault="00F73590" w:rsidP="00B12581">
      <w:pPr>
        <w:pStyle w:val="Corpodetexto"/>
        <w:ind w:firstLine="1134"/>
        <w:jc w:val="both"/>
        <w:rPr>
          <w:rFonts w:ascii="Georgia" w:hAnsi="Georgia"/>
          <w:lang w:val="pt-BR"/>
        </w:rPr>
      </w:pPr>
      <w:r w:rsidRPr="00360313">
        <w:rPr>
          <w:rFonts w:ascii="Georgia" w:hAnsi="Georgia"/>
          <w:lang w:val="pt-BR"/>
        </w:rPr>
        <w:t>No caso dos serviço</w:t>
      </w:r>
      <w:r w:rsidR="00360313">
        <w:rPr>
          <w:rFonts w:ascii="Georgia" w:hAnsi="Georgia"/>
          <w:lang w:val="pt-BR"/>
        </w:rPr>
        <w:t>s</w:t>
      </w:r>
      <w:r w:rsidRPr="00360313">
        <w:rPr>
          <w:rFonts w:ascii="Georgia" w:hAnsi="Georgia"/>
          <w:lang w:val="pt-BR"/>
        </w:rPr>
        <w:t xml:space="preserve"> de saneamento básico, tem-se o seguinte:</w:t>
      </w:r>
    </w:p>
    <w:p w14:paraId="738A36B2" w14:textId="34BB8815" w:rsidR="00F73590" w:rsidRPr="00360313" w:rsidRDefault="00F73590" w:rsidP="00B12581">
      <w:pPr>
        <w:pStyle w:val="Corpodetexto"/>
        <w:numPr>
          <w:ilvl w:val="0"/>
          <w:numId w:val="14"/>
        </w:numPr>
        <w:ind w:left="0" w:firstLine="1134"/>
        <w:jc w:val="both"/>
        <w:rPr>
          <w:rFonts w:ascii="Georgia" w:hAnsi="Georgia"/>
          <w:lang w:val="pt-BR"/>
        </w:rPr>
      </w:pPr>
      <w:r w:rsidRPr="00360313">
        <w:rPr>
          <w:rFonts w:ascii="Georgia" w:hAnsi="Georgia"/>
          <w:lang w:val="pt-BR"/>
        </w:rPr>
        <w:t xml:space="preserve">É competência </w:t>
      </w:r>
      <w:proofErr w:type="gramStart"/>
      <w:r w:rsidRPr="00360313">
        <w:rPr>
          <w:rFonts w:ascii="Georgia" w:hAnsi="Georgia"/>
          <w:lang w:val="pt-BR"/>
        </w:rPr>
        <w:t>da</w:t>
      </w:r>
      <w:proofErr w:type="gramEnd"/>
      <w:r w:rsidRPr="00360313">
        <w:rPr>
          <w:rFonts w:ascii="Georgia" w:hAnsi="Georgia"/>
          <w:lang w:val="pt-BR"/>
        </w:rPr>
        <w:t xml:space="preserve"> União instituir diretrizes (art. 21, XX, CR); e</w:t>
      </w:r>
    </w:p>
    <w:p w14:paraId="237E343D" w14:textId="196066F2" w:rsidR="00F73590" w:rsidRPr="00360313" w:rsidRDefault="00F73590" w:rsidP="00B12581">
      <w:pPr>
        <w:pStyle w:val="Corpodetexto"/>
        <w:numPr>
          <w:ilvl w:val="0"/>
          <w:numId w:val="14"/>
        </w:numPr>
        <w:ind w:left="0" w:firstLine="1134"/>
        <w:jc w:val="both"/>
        <w:rPr>
          <w:rFonts w:ascii="Georgia" w:hAnsi="Georgia"/>
          <w:lang w:val="pt-BR"/>
        </w:rPr>
      </w:pPr>
      <w:r w:rsidRPr="00360313">
        <w:rPr>
          <w:rFonts w:ascii="Georgia" w:hAnsi="Georgia"/>
          <w:lang w:val="pt-BR"/>
        </w:rPr>
        <w:lastRenderedPageBreak/>
        <w:t>É competência comum (União, Estados e Municípios) a melhoria das saneamento básico (art. 23, IX).</w:t>
      </w:r>
    </w:p>
    <w:p w14:paraId="620D4C7C" w14:textId="77777777" w:rsidR="00F73590" w:rsidRPr="00360313" w:rsidRDefault="00F73590" w:rsidP="00B12581">
      <w:pPr>
        <w:pStyle w:val="Corpodetexto"/>
        <w:ind w:firstLine="1134"/>
        <w:jc w:val="both"/>
        <w:rPr>
          <w:rFonts w:ascii="Georgia" w:hAnsi="Georgia"/>
          <w:lang w:val="pt-BR"/>
        </w:rPr>
      </w:pPr>
      <w:r w:rsidRPr="00360313">
        <w:rPr>
          <w:rFonts w:ascii="Georgia" w:hAnsi="Georgia"/>
          <w:lang w:val="pt-BR"/>
        </w:rPr>
        <w:t>No entanto, a Constituição não esclarece, pela simples leitura, quem é o titular. É preciso aplicar as regras de repartição de competências ilustradas acima:</w:t>
      </w:r>
    </w:p>
    <w:p w14:paraId="577D9D88" w14:textId="0B526F74" w:rsidR="00F73590" w:rsidRPr="00360313" w:rsidRDefault="00F73590" w:rsidP="00B12581">
      <w:pPr>
        <w:pStyle w:val="Corpodetexto"/>
        <w:ind w:firstLine="1134"/>
        <w:jc w:val="center"/>
        <w:rPr>
          <w:rFonts w:ascii="Georgia" w:hAnsi="Georgia"/>
          <w:i/>
          <w:iCs/>
          <w:sz w:val="22"/>
          <w:szCs w:val="22"/>
          <w:lang w:val="pt-BR"/>
        </w:rPr>
      </w:pPr>
      <w:r w:rsidRPr="00360313">
        <w:rPr>
          <w:rFonts w:ascii="Georgia" w:hAnsi="Georgia"/>
          <w:b/>
          <w:bCs/>
          <w:i/>
          <w:iCs/>
          <w:color w:val="23ACAF"/>
          <w:sz w:val="22"/>
          <w:szCs w:val="22"/>
          <w:lang w:val="pt-BR"/>
        </w:rPr>
        <w:t>Passo 1</w:t>
      </w:r>
      <w:r w:rsidR="003A2BF6" w:rsidRPr="00360313">
        <w:rPr>
          <w:rFonts w:ascii="Georgia" w:hAnsi="Georgia"/>
          <w:b/>
          <w:bCs/>
          <w:i/>
          <w:iCs/>
          <w:color w:val="23ACAF"/>
          <w:sz w:val="22"/>
          <w:szCs w:val="22"/>
          <w:lang w:val="pt-BR"/>
        </w:rPr>
        <w:t>:</w:t>
      </w:r>
      <w:r w:rsidRPr="00360313">
        <w:rPr>
          <w:rFonts w:ascii="Georgia" w:hAnsi="Georgia"/>
          <w:i/>
          <w:iCs/>
          <w:sz w:val="22"/>
          <w:szCs w:val="22"/>
          <w:lang w:val="pt-BR"/>
        </w:rPr>
        <w:t xml:space="preserve"> a União é singularizada como titular dos serviços?</w:t>
      </w:r>
    </w:p>
    <w:p w14:paraId="462012CA" w14:textId="240642F8" w:rsidR="00F73590" w:rsidRPr="00360313" w:rsidRDefault="006027D9" w:rsidP="00B12581">
      <w:pPr>
        <w:pStyle w:val="Corpodetexto"/>
        <w:ind w:firstLine="1134"/>
        <w:jc w:val="center"/>
        <w:rPr>
          <w:rFonts w:ascii="Georgia" w:hAnsi="Georgia"/>
          <w:i/>
          <w:iCs/>
          <w:sz w:val="22"/>
          <w:szCs w:val="22"/>
          <w:lang w:val="pt-BR"/>
        </w:rPr>
      </w:pPr>
      <w:r w:rsidRPr="00360313">
        <w:rPr>
          <w:rFonts w:ascii="Georgia" w:hAnsi="Georgia"/>
          <w:b/>
          <w:bCs/>
          <w:i/>
          <w:iCs/>
          <w:color w:val="23ACAF"/>
          <w:sz w:val="22"/>
          <w:szCs w:val="22"/>
          <w:lang w:val="pt-BR"/>
        </w:rPr>
        <w:t>Resposta</w:t>
      </w:r>
      <w:r w:rsidR="003A2BF6" w:rsidRPr="00360313">
        <w:rPr>
          <w:rFonts w:ascii="Georgia" w:hAnsi="Georgia"/>
          <w:b/>
          <w:bCs/>
          <w:i/>
          <w:iCs/>
          <w:color w:val="23ACAF"/>
          <w:sz w:val="22"/>
          <w:szCs w:val="22"/>
          <w:lang w:val="pt-BR"/>
        </w:rPr>
        <w:t>:</w:t>
      </w:r>
      <w:r w:rsidR="00F73590" w:rsidRPr="00360313">
        <w:rPr>
          <w:rFonts w:ascii="Georgia" w:hAnsi="Georgia"/>
          <w:i/>
          <w:iCs/>
          <w:sz w:val="22"/>
          <w:szCs w:val="22"/>
          <w:lang w:val="pt-BR"/>
        </w:rPr>
        <w:t xml:space="preserve"> </w:t>
      </w:r>
      <w:r w:rsidR="002A38E1" w:rsidRPr="00360313">
        <w:rPr>
          <w:rFonts w:ascii="Georgia" w:hAnsi="Georgia"/>
          <w:i/>
          <w:iCs/>
          <w:sz w:val="22"/>
          <w:szCs w:val="22"/>
          <w:lang w:val="pt-BR"/>
        </w:rPr>
        <w:t xml:space="preserve">Não. Consequentemente, </w:t>
      </w:r>
      <w:r w:rsidR="00F73590" w:rsidRPr="00360313">
        <w:rPr>
          <w:rFonts w:ascii="Georgia" w:hAnsi="Georgia"/>
          <w:i/>
          <w:iCs/>
          <w:sz w:val="22"/>
          <w:szCs w:val="22"/>
          <w:lang w:val="pt-BR"/>
        </w:rPr>
        <w:t>a competência é, ou municipal, ou estadual.</w:t>
      </w:r>
    </w:p>
    <w:p w14:paraId="4322AAD6" w14:textId="7C01D0E5" w:rsidR="00F73590" w:rsidRPr="00360313" w:rsidRDefault="00F73590" w:rsidP="00B12581">
      <w:pPr>
        <w:pStyle w:val="Corpodetexto"/>
        <w:ind w:firstLine="1134"/>
        <w:jc w:val="center"/>
        <w:rPr>
          <w:rFonts w:ascii="Georgia" w:hAnsi="Georgia"/>
          <w:i/>
          <w:iCs/>
          <w:sz w:val="22"/>
          <w:szCs w:val="22"/>
          <w:lang w:val="pt-BR"/>
        </w:rPr>
      </w:pPr>
      <w:r w:rsidRPr="00360313">
        <w:rPr>
          <w:rFonts w:ascii="Georgia" w:hAnsi="Georgia"/>
          <w:b/>
          <w:bCs/>
          <w:i/>
          <w:iCs/>
          <w:color w:val="23ACAF"/>
          <w:sz w:val="22"/>
          <w:szCs w:val="22"/>
          <w:lang w:val="pt-BR"/>
        </w:rPr>
        <w:t>Passo 2</w:t>
      </w:r>
      <w:r w:rsidR="003A2BF6" w:rsidRPr="00360313">
        <w:rPr>
          <w:rFonts w:ascii="Georgia" w:hAnsi="Georgia"/>
          <w:b/>
          <w:bCs/>
          <w:i/>
          <w:iCs/>
          <w:color w:val="23ACAF"/>
          <w:sz w:val="22"/>
          <w:szCs w:val="22"/>
          <w:lang w:val="pt-BR"/>
        </w:rPr>
        <w:t>:</w:t>
      </w:r>
      <w:r w:rsidRPr="00360313">
        <w:rPr>
          <w:rFonts w:ascii="Georgia" w:hAnsi="Georgia"/>
          <w:i/>
          <w:iCs/>
          <w:sz w:val="22"/>
          <w:szCs w:val="22"/>
          <w:lang w:val="pt-BR"/>
        </w:rPr>
        <w:t xml:space="preserve"> os serviços de saneamento são de interesse local?</w:t>
      </w:r>
    </w:p>
    <w:p w14:paraId="6E616326" w14:textId="6634A717" w:rsidR="00F73590" w:rsidRPr="00360313" w:rsidRDefault="006027D9" w:rsidP="00B12581">
      <w:pPr>
        <w:pStyle w:val="Corpodetexto"/>
        <w:ind w:firstLine="1134"/>
        <w:jc w:val="center"/>
        <w:rPr>
          <w:rFonts w:ascii="Georgia" w:hAnsi="Georgia"/>
          <w:i/>
          <w:iCs/>
          <w:sz w:val="22"/>
          <w:szCs w:val="22"/>
          <w:lang w:val="pt-BR"/>
        </w:rPr>
      </w:pPr>
      <w:r w:rsidRPr="00360313">
        <w:rPr>
          <w:rFonts w:ascii="Georgia" w:hAnsi="Georgia"/>
          <w:b/>
          <w:bCs/>
          <w:i/>
          <w:iCs/>
          <w:color w:val="23ACAF"/>
          <w:sz w:val="22"/>
          <w:szCs w:val="22"/>
          <w:lang w:val="pt-BR"/>
        </w:rPr>
        <w:t>Resposta</w:t>
      </w:r>
      <w:r w:rsidR="003A2BF6" w:rsidRPr="00360313">
        <w:rPr>
          <w:rFonts w:ascii="Georgia" w:hAnsi="Georgia"/>
          <w:b/>
          <w:bCs/>
          <w:i/>
          <w:iCs/>
          <w:color w:val="23ACAF"/>
          <w:sz w:val="22"/>
          <w:szCs w:val="22"/>
          <w:lang w:val="pt-BR"/>
        </w:rPr>
        <w:t>:</w:t>
      </w:r>
      <w:r w:rsidR="00F73590" w:rsidRPr="00360313">
        <w:rPr>
          <w:rFonts w:ascii="Georgia" w:hAnsi="Georgia"/>
          <w:i/>
          <w:iCs/>
          <w:sz w:val="22"/>
          <w:szCs w:val="22"/>
          <w:lang w:val="pt-BR"/>
        </w:rPr>
        <w:t xml:space="preserve"> é impossível responder a priori, sem analisar a natureza dos serviços, compatibilizada com a capacidade estatal do titular.</w:t>
      </w:r>
    </w:p>
    <w:p w14:paraId="4568BF2F" w14:textId="6A4DB1DC" w:rsidR="00C223ED" w:rsidRPr="00360313" w:rsidRDefault="002A38E1" w:rsidP="003B0C5C">
      <w:pPr>
        <w:pStyle w:val="Corpodetexto"/>
        <w:ind w:firstLine="1134"/>
        <w:jc w:val="both"/>
        <w:rPr>
          <w:rFonts w:ascii="Georgia" w:hAnsi="Georgia"/>
          <w:lang w:val="pt-BR"/>
        </w:rPr>
      </w:pPr>
      <w:r w:rsidRPr="00360313">
        <w:rPr>
          <w:rFonts w:ascii="Georgia" w:hAnsi="Georgia"/>
          <w:lang w:val="pt-BR"/>
        </w:rPr>
        <w:t>Embora seja comum que afirmar, simplesmente, que os serviços de saneamento são de interesse local, essa afirmação não é livre de problemas.</w:t>
      </w:r>
      <w:r w:rsidR="00C223ED" w:rsidRPr="00360313">
        <w:rPr>
          <w:rFonts w:ascii="Georgia" w:hAnsi="Georgia"/>
          <w:lang w:val="pt-BR"/>
        </w:rPr>
        <w:t xml:space="preserve"> “Interesse local” é uma espécie de conceito jurídico indeterminado e, como explica Odete </w:t>
      </w:r>
      <w:proofErr w:type="spellStart"/>
      <w:r w:rsidR="00C223ED" w:rsidRPr="00360313">
        <w:rPr>
          <w:rFonts w:ascii="Georgia" w:hAnsi="Georgia"/>
          <w:lang w:val="pt-BR"/>
        </w:rPr>
        <w:t>Medauar</w:t>
      </w:r>
      <w:proofErr w:type="spellEnd"/>
      <w:r w:rsidR="00C223ED" w:rsidRPr="00360313">
        <w:rPr>
          <w:rFonts w:ascii="Georgia" w:hAnsi="Georgia"/>
          <w:lang w:val="pt-BR"/>
        </w:rPr>
        <w:t xml:space="preserve">, o conceito em si não é indeterminado, já que o que ocorre é “a impossibilidade de identificar </w:t>
      </w:r>
      <w:r w:rsidR="00C223ED" w:rsidRPr="00360313">
        <w:rPr>
          <w:rFonts w:ascii="Georgia" w:hAnsi="Georgia"/>
          <w:i/>
          <w:iCs/>
          <w:lang w:val="pt-BR"/>
        </w:rPr>
        <w:t>a priori</w:t>
      </w:r>
      <w:r w:rsidR="00C223ED" w:rsidRPr="00360313">
        <w:rPr>
          <w:rFonts w:ascii="Georgia" w:hAnsi="Georgia"/>
          <w:lang w:val="pt-BR"/>
        </w:rPr>
        <w:t xml:space="preserve"> todas as situações que se enquadram na fórmula. Mas, </w:t>
      </w:r>
      <w:proofErr w:type="gramStart"/>
      <w:r w:rsidR="00C223ED" w:rsidRPr="00360313">
        <w:rPr>
          <w:rFonts w:ascii="Georgia" w:hAnsi="Georgia"/>
          <w:lang w:val="pt-BR"/>
        </w:rPr>
        <w:t>no momento em que</w:t>
      </w:r>
      <w:proofErr w:type="gramEnd"/>
      <w:r w:rsidR="00C223ED" w:rsidRPr="00360313">
        <w:rPr>
          <w:rFonts w:ascii="Georgia" w:hAnsi="Georgia"/>
          <w:lang w:val="pt-BR"/>
        </w:rPr>
        <w:t xml:space="preserve"> uma situação ou fato se enquadram no conceito, efeitos ou consequências jurídicas ocorrem”.</w:t>
      </w:r>
      <w:r w:rsidR="00C223ED" w:rsidRPr="00360313">
        <w:rPr>
          <w:rStyle w:val="Refdenotaderodap"/>
          <w:rFonts w:ascii="Georgia" w:hAnsi="Georgia"/>
          <w:lang w:val="pt-BR"/>
        </w:rPr>
        <w:footnoteReference w:id="5"/>
      </w:r>
      <w:r w:rsidR="00C223ED" w:rsidRPr="00360313">
        <w:rPr>
          <w:rFonts w:ascii="Georgia" w:hAnsi="Georgia"/>
          <w:lang w:val="pt-BR"/>
        </w:rPr>
        <w:t xml:space="preserve"> Que “interesse local” seja um conceito jurídico indeterminado tem duas </w:t>
      </w:r>
      <w:r w:rsidR="00360313" w:rsidRPr="00360313">
        <w:rPr>
          <w:rFonts w:ascii="Georgia" w:hAnsi="Georgia"/>
          <w:lang w:val="pt-BR"/>
        </w:rPr>
        <w:t>consequências</w:t>
      </w:r>
      <w:r w:rsidR="00C223ED" w:rsidRPr="00360313">
        <w:rPr>
          <w:rFonts w:ascii="Georgia" w:hAnsi="Georgia"/>
          <w:lang w:val="pt-BR"/>
        </w:rPr>
        <w:t xml:space="preserve">. A primeira é a necessidade de buscar </w:t>
      </w:r>
      <w:r w:rsidR="003B0C5C" w:rsidRPr="00360313">
        <w:rPr>
          <w:rFonts w:ascii="Georgia" w:hAnsi="Georgia"/>
          <w:lang w:val="pt-BR"/>
        </w:rPr>
        <w:t xml:space="preserve">alguns elementos que possam ajudar na compreensão do conceito, o que fazemos logo abaixo. A segunda é que é necessário realmente conhecer o saneamento básico, e os Municípios, para poder </w:t>
      </w:r>
      <w:r w:rsidR="00360313" w:rsidRPr="00360313">
        <w:rPr>
          <w:rFonts w:ascii="Georgia" w:hAnsi="Georgia"/>
          <w:lang w:val="pt-BR"/>
        </w:rPr>
        <w:t>afirmar</w:t>
      </w:r>
      <w:r w:rsidR="003B0C5C" w:rsidRPr="00360313">
        <w:rPr>
          <w:rFonts w:ascii="Georgia" w:hAnsi="Georgia"/>
          <w:lang w:val="pt-BR"/>
        </w:rPr>
        <w:t xml:space="preserve"> que </w:t>
      </w:r>
      <w:r w:rsidR="00360313" w:rsidRPr="00360313">
        <w:rPr>
          <w:rFonts w:ascii="Georgia" w:hAnsi="Georgia"/>
          <w:lang w:val="pt-BR"/>
        </w:rPr>
        <w:t xml:space="preserve">se </w:t>
      </w:r>
      <w:r w:rsidR="00360313">
        <w:rPr>
          <w:rFonts w:ascii="Georgia" w:hAnsi="Georgia"/>
          <w:lang w:val="pt-BR"/>
        </w:rPr>
        <w:t>des</w:t>
      </w:r>
      <w:r w:rsidR="00360313" w:rsidRPr="00360313">
        <w:rPr>
          <w:rFonts w:ascii="Georgia" w:hAnsi="Georgia"/>
          <w:lang w:val="pt-BR"/>
        </w:rPr>
        <w:t>configurou</w:t>
      </w:r>
      <w:r w:rsidR="003B0C5C" w:rsidRPr="00360313">
        <w:rPr>
          <w:rFonts w:ascii="Georgia" w:hAnsi="Georgia"/>
          <w:lang w:val="pt-BR"/>
        </w:rPr>
        <w:t xml:space="preserve"> interesse local, o que será feito na seção seguinte. </w:t>
      </w:r>
    </w:p>
    <w:p w14:paraId="6C6103FD" w14:textId="65982341" w:rsidR="002A38E1" w:rsidRPr="00360313" w:rsidRDefault="00C97335" w:rsidP="00C223ED">
      <w:pPr>
        <w:pStyle w:val="Corpodetexto"/>
        <w:ind w:firstLine="1134"/>
        <w:jc w:val="both"/>
        <w:rPr>
          <w:rFonts w:ascii="Georgia" w:hAnsi="Georgia"/>
          <w:lang w:val="pt-BR"/>
        </w:rPr>
      </w:pPr>
      <w:r>
        <w:rPr>
          <w:rFonts w:ascii="Georgia" w:hAnsi="Georgia"/>
          <w:lang w:val="pt-BR"/>
        </w:rPr>
        <w:t xml:space="preserve">Que a </w:t>
      </w:r>
      <w:r w:rsidR="00C223ED" w:rsidRPr="00360313">
        <w:rPr>
          <w:rFonts w:ascii="Georgia" w:hAnsi="Georgia"/>
          <w:lang w:val="pt-BR"/>
        </w:rPr>
        <w:t xml:space="preserve">prestação de um serviço público </w:t>
      </w:r>
      <w:r>
        <w:rPr>
          <w:rFonts w:ascii="Georgia" w:hAnsi="Georgia"/>
          <w:lang w:val="pt-BR"/>
        </w:rPr>
        <w:t>produza</w:t>
      </w:r>
      <w:r w:rsidRPr="00360313">
        <w:rPr>
          <w:rFonts w:ascii="Georgia" w:hAnsi="Georgia"/>
          <w:lang w:val="pt-BR"/>
        </w:rPr>
        <w:t xml:space="preserve"> efeitos locais</w:t>
      </w:r>
      <w:r>
        <w:rPr>
          <w:rFonts w:ascii="Georgia" w:hAnsi="Georgia"/>
          <w:lang w:val="pt-BR"/>
        </w:rPr>
        <w:t xml:space="preserve"> </w:t>
      </w:r>
      <w:r w:rsidR="00C223ED" w:rsidRPr="00360313">
        <w:rPr>
          <w:rFonts w:ascii="Georgia" w:hAnsi="Georgia"/>
          <w:lang w:val="pt-BR"/>
        </w:rPr>
        <w:t>não são referência para o conceito; basta pensar sobre o que ocorre com uma cidade quando são interrompidos os serviços de energia elétrica</w:t>
      </w:r>
      <w:r>
        <w:rPr>
          <w:rFonts w:ascii="Georgia" w:hAnsi="Georgia"/>
          <w:lang w:val="pt-BR"/>
        </w:rPr>
        <w:t>: a falta desse serviço de titularidade federal provoca o caos urbano</w:t>
      </w:r>
      <w:r w:rsidR="00C223ED" w:rsidRPr="00360313">
        <w:rPr>
          <w:rFonts w:ascii="Georgia" w:hAnsi="Georgia"/>
          <w:lang w:val="pt-BR"/>
        </w:rPr>
        <w:t xml:space="preserve">. Também o controle de inflação é sentido de forma local, no mercado da esquina, e nem por isso se torna matéria de interesse local. Assim, embora seja um conceito jurídico indeterminado, </w:t>
      </w:r>
      <w:r w:rsidR="00360313">
        <w:rPr>
          <w:rFonts w:ascii="Georgia" w:hAnsi="Georgia"/>
          <w:lang w:val="pt-BR"/>
        </w:rPr>
        <w:t xml:space="preserve">não há indeterminação no caso concreto. Para nortear a busca pelo correto enquadramento do caso concreto à norma, </w:t>
      </w:r>
      <w:r w:rsidR="00C223ED" w:rsidRPr="00360313">
        <w:rPr>
          <w:rFonts w:ascii="Georgia" w:hAnsi="Georgia"/>
          <w:lang w:val="pt-BR"/>
        </w:rPr>
        <w:t xml:space="preserve">entabulamos </w:t>
      </w:r>
      <w:r w:rsidR="00C223ED" w:rsidRPr="00360313">
        <w:rPr>
          <w:rFonts w:ascii="Georgia" w:hAnsi="Georgia"/>
          <w:lang w:val="pt-BR"/>
        </w:rPr>
        <w:lastRenderedPageBreak/>
        <w:t>alguns elementos:</w:t>
      </w:r>
      <w:r w:rsidR="00C223ED" w:rsidRPr="00360313">
        <w:rPr>
          <w:rStyle w:val="Refdenotaderodap"/>
          <w:rFonts w:ascii="Georgia" w:hAnsi="Georgia"/>
          <w:lang w:val="pt-BR"/>
        </w:rPr>
        <w:footnoteReference w:id="6"/>
      </w:r>
      <w:r w:rsidR="00C223ED" w:rsidRPr="00360313">
        <w:rPr>
          <w:rFonts w:ascii="Georgia" w:hAnsi="Georgia"/>
          <w:lang w:val="pt-BR"/>
        </w:rPr>
        <w:t xml:space="preserve"> </w:t>
      </w:r>
    </w:p>
    <w:p w14:paraId="18E06B44" w14:textId="77777777" w:rsidR="001A04C2" w:rsidRPr="00360313" w:rsidRDefault="001A04C2" w:rsidP="002A38E1">
      <w:pPr>
        <w:pStyle w:val="Corpodetexto"/>
        <w:ind w:firstLine="1134"/>
        <w:jc w:val="both"/>
        <w:rPr>
          <w:rFonts w:ascii="Georgia" w:hAnsi="Georgia"/>
          <w:lang w:val="pt-BR"/>
        </w:rPr>
      </w:pPr>
      <w:r w:rsidRPr="00C97335">
        <w:rPr>
          <w:rFonts w:ascii="Georgia" w:hAnsi="Georgia"/>
          <w:b/>
          <w:bCs/>
          <w:i/>
          <w:iCs/>
          <w:color w:val="23ACAF"/>
          <w:lang w:val="pt-BR"/>
        </w:rPr>
        <w:t>a)</w:t>
      </w:r>
      <w:r w:rsidRPr="00360313">
        <w:rPr>
          <w:rFonts w:ascii="Georgia" w:hAnsi="Georgia"/>
          <w:lang w:val="pt-BR"/>
        </w:rPr>
        <w:t xml:space="preserve"> </w:t>
      </w:r>
      <w:r w:rsidR="002A38E1" w:rsidRPr="00360313">
        <w:rPr>
          <w:rFonts w:ascii="Georgia" w:hAnsi="Georgia"/>
          <w:lang w:val="pt-BR"/>
        </w:rPr>
        <w:t>predominância do local;</w:t>
      </w:r>
    </w:p>
    <w:p w14:paraId="7E24B912" w14:textId="380E873D" w:rsidR="002A38E1" w:rsidRPr="00360313" w:rsidRDefault="00C97335" w:rsidP="002A38E1">
      <w:pPr>
        <w:pStyle w:val="Corpodetexto"/>
        <w:ind w:firstLine="1134"/>
        <w:jc w:val="both"/>
        <w:rPr>
          <w:rFonts w:ascii="Georgia" w:hAnsi="Georgia"/>
          <w:lang w:val="pt-BR"/>
        </w:rPr>
      </w:pPr>
      <w:r>
        <w:rPr>
          <w:rFonts w:ascii="Georgia" w:hAnsi="Georgia"/>
          <w:b/>
          <w:bCs/>
          <w:i/>
          <w:iCs/>
          <w:color w:val="23ACAF"/>
          <w:lang w:val="pt-BR"/>
        </w:rPr>
        <w:t>b</w:t>
      </w:r>
      <w:r w:rsidRPr="00C97335">
        <w:rPr>
          <w:rFonts w:ascii="Georgia" w:hAnsi="Georgia"/>
          <w:b/>
          <w:bCs/>
          <w:i/>
          <w:iCs/>
          <w:color w:val="23ACAF"/>
          <w:lang w:val="pt-BR"/>
        </w:rPr>
        <w:t>)</w:t>
      </w:r>
      <w:r w:rsidRPr="00360313">
        <w:rPr>
          <w:rFonts w:ascii="Georgia" w:hAnsi="Georgia"/>
          <w:lang w:val="pt-BR"/>
        </w:rPr>
        <w:t xml:space="preserve"> </w:t>
      </w:r>
      <w:r w:rsidR="002A38E1" w:rsidRPr="00360313">
        <w:rPr>
          <w:rFonts w:ascii="Georgia" w:hAnsi="Georgia"/>
          <w:lang w:val="pt-BR"/>
        </w:rPr>
        <w:t>interno às cidades e vila;</w:t>
      </w:r>
    </w:p>
    <w:p w14:paraId="61DCEA5D" w14:textId="19A98424" w:rsidR="002A38E1" w:rsidRPr="00360313" w:rsidRDefault="00C97335" w:rsidP="002A38E1">
      <w:pPr>
        <w:pStyle w:val="Corpodetexto"/>
        <w:ind w:firstLine="1134"/>
        <w:jc w:val="both"/>
        <w:rPr>
          <w:rFonts w:ascii="Georgia" w:hAnsi="Georgia"/>
          <w:lang w:val="pt-BR"/>
        </w:rPr>
      </w:pPr>
      <w:r>
        <w:rPr>
          <w:rFonts w:ascii="Georgia" w:hAnsi="Georgia"/>
          <w:b/>
          <w:bCs/>
          <w:i/>
          <w:iCs/>
          <w:color w:val="23ACAF"/>
          <w:lang w:val="pt-BR"/>
        </w:rPr>
        <w:t>c</w:t>
      </w:r>
      <w:r w:rsidRPr="00C97335">
        <w:rPr>
          <w:rFonts w:ascii="Georgia" w:hAnsi="Georgia"/>
          <w:b/>
          <w:bCs/>
          <w:i/>
          <w:iCs/>
          <w:color w:val="23ACAF"/>
          <w:lang w:val="pt-BR"/>
        </w:rPr>
        <w:t>)</w:t>
      </w:r>
      <w:r w:rsidRPr="00360313">
        <w:rPr>
          <w:rFonts w:ascii="Georgia" w:hAnsi="Georgia"/>
          <w:lang w:val="pt-BR"/>
        </w:rPr>
        <w:t xml:space="preserve"> </w:t>
      </w:r>
      <w:r w:rsidR="002A38E1" w:rsidRPr="00360313">
        <w:rPr>
          <w:rFonts w:ascii="Georgia" w:hAnsi="Georgia"/>
          <w:lang w:val="pt-BR"/>
        </w:rPr>
        <w:t>que se pode isolar;</w:t>
      </w:r>
    </w:p>
    <w:p w14:paraId="7317D151" w14:textId="5AD20E2C" w:rsidR="002A38E1" w:rsidRPr="00360313" w:rsidRDefault="00C97335" w:rsidP="002A38E1">
      <w:pPr>
        <w:pStyle w:val="Corpodetexto"/>
        <w:ind w:firstLine="1134"/>
        <w:jc w:val="both"/>
        <w:rPr>
          <w:rFonts w:ascii="Georgia" w:hAnsi="Georgia"/>
          <w:lang w:val="pt-BR"/>
        </w:rPr>
      </w:pPr>
      <w:r>
        <w:rPr>
          <w:rFonts w:ascii="Georgia" w:hAnsi="Georgia"/>
          <w:b/>
          <w:bCs/>
          <w:i/>
          <w:iCs/>
          <w:color w:val="23ACAF"/>
          <w:lang w:val="pt-BR"/>
        </w:rPr>
        <w:t>d</w:t>
      </w:r>
      <w:r w:rsidRPr="00C97335">
        <w:rPr>
          <w:rFonts w:ascii="Georgia" w:hAnsi="Georgia"/>
          <w:b/>
          <w:bCs/>
          <w:i/>
          <w:iCs/>
          <w:color w:val="23ACAF"/>
          <w:lang w:val="pt-BR"/>
        </w:rPr>
        <w:t>)</w:t>
      </w:r>
      <w:r w:rsidRPr="00360313">
        <w:rPr>
          <w:rFonts w:ascii="Georgia" w:hAnsi="Georgia"/>
          <w:lang w:val="pt-BR"/>
        </w:rPr>
        <w:t xml:space="preserve"> </w:t>
      </w:r>
      <w:r w:rsidR="002A38E1" w:rsidRPr="00360313">
        <w:rPr>
          <w:rFonts w:ascii="Georgia" w:hAnsi="Georgia"/>
          <w:lang w:val="pt-BR"/>
        </w:rPr>
        <w:t>territorialmente limitado ao município;</w:t>
      </w:r>
    </w:p>
    <w:p w14:paraId="73C600F7" w14:textId="31107ABE" w:rsidR="002A38E1" w:rsidRPr="00360313" w:rsidRDefault="00C97335" w:rsidP="002A38E1">
      <w:pPr>
        <w:pStyle w:val="Corpodetexto"/>
        <w:ind w:firstLine="1134"/>
        <w:jc w:val="both"/>
        <w:rPr>
          <w:rFonts w:ascii="Georgia" w:hAnsi="Georgia"/>
          <w:lang w:val="pt-BR"/>
        </w:rPr>
      </w:pPr>
      <w:r>
        <w:rPr>
          <w:rFonts w:ascii="Georgia" w:hAnsi="Georgia"/>
          <w:b/>
          <w:bCs/>
          <w:i/>
          <w:iCs/>
          <w:color w:val="23ACAF"/>
          <w:lang w:val="pt-BR"/>
        </w:rPr>
        <w:t>e</w:t>
      </w:r>
      <w:r w:rsidRPr="00C97335">
        <w:rPr>
          <w:rFonts w:ascii="Georgia" w:hAnsi="Georgia"/>
          <w:b/>
          <w:bCs/>
          <w:i/>
          <w:iCs/>
          <w:color w:val="23ACAF"/>
          <w:lang w:val="pt-BR"/>
        </w:rPr>
        <w:t>)</w:t>
      </w:r>
      <w:r w:rsidRPr="00360313">
        <w:rPr>
          <w:rFonts w:ascii="Georgia" w:hAnsi="Georgia"/>
          <w:lang w:val="pt-BR"/>
        </w:rPr>
        <w:t xml:space="preserve"> </w:t>
      </w:r>
      <w:r w:rsidR="002A38E1" w:rsidRPr="00360313">
        <w:rPr>
          <w:rFonts w:ascii="Georgia" w:hAnsi="Georgia"/>
          <w:lang w:val="pt-BR"/>
        </w:rPr>
        <w:t>sem repercussão externa ao município;</w:t>
      </w:r>
    </w:p>
    <w:p w14:paraId="0E1FFD58" w14:textId="2C361BD8" w:rsidR="002A38E1" w:rsidRPr="00360313" w:rsidRDefault="00C97335" w:rsidP="002A38E1">
      <w:pPr>
        <w:pStyle w:val="Corpodetexto"/>
        <w:ind w:firstLine="1134"/>
        <w:jc w:val="both"/>
        <w:rPr>
          <w:rFonts w:ascii="Georgia" w:hAnsi="Georgia"/>
          <w:lang w:val="pt-BR"/>
        </w:rPr>
      </w:pPr>
      <w:r>
        <w:rPr>
          <w:rFonts w:ascii="Georgia" w:hAnsi="Georgia"/>
          <w:b/>
          <w:bCs/>
          <w:i/>
          <w:iCs/>
          <w:color w:val="23ACAF"/>
          <w:lang w:val="pt-BR"/>
        </w:rPr>
        <w:t>f</w:t>
      </w:r>
      <w:r w:rsidRPr="00C97335">
        <w:rPr>
          <w:rFonts w:ascii="Georgia" w:hAnsi="Georgia"/>
          <w:b/>
          <w:bCs/>
          <w:i/>
          <w:iCs/>
          <w:color w:val="23ACAF"/>
          <w:lang w:val="pt-BR"/>
        </w:rPr>
        <w:t>)</w:t>
      </w:r>
      <w:r w:rsidRPr="00360313">
        <w:rPr>
          <w:rFonts w:ascii="Georgia" w:hAnsi="Georgia"/>
          <w:lang w:val="pt-BR"/>
        </w:rPr>
        <w:t xml:space="preserve"> </w:t>
      </w:r>
      <w:r w:rsidR="002A38E1" w:rsidRPr="00360313">
        <w:rPr>
          <w:rFonts w:ascii="Georgia" w:hAnsi="Georgia"/>
          <w:lang w:val="pt-BR"/>
        </w:rPr>
        <w:t>próprio das relações de vizinhança;</w:t>
      </w:r>
    </w:p>
    <w:p w14:paraId="016A3FE3" w14:textId="2D5972E9" w:rsidR="002A38E1" w:rsidRPr="00360313" w:rsidRDefault="00C97335" w:rsidP="002A38E1">
      <w:pPr>
        <w:pStyle w:val="Corpodetexto"/>
        <w:ind w:firstLine="1134"/>
        <w:jc w:val="both"/>
        <w:rPr>
          <w:lang w:val="pt-BR"/>
        </w:rPr>
      </w:pPr>
      <w:r>
        <w:rPr>
          <w:rFonts w:ascii="Georgia" w:hAnsi="Georgia"/>
          <w:b/>
          <w:bCs/>
          <w:i/>
          <w:iCs/>
          <w:color w:val="23ACAF"/>
          <w:lang w:val="pt-BR"/>
        </w:rPr>
        <w:t>g</w:t>
      </w:r>
      <w:r w:rsidRPr="00C97335">
        <w:rPr>
          <w:rFonts w:ascii="Georgia" w:hAnsi="Georgia"/>
          <w:b/>
          <w:bCs/>
          <w:i/>
          <w:iCs/>
          <w:color w:val="23ACAF"/>
          <w:lang w:val="pt-BR"/>
        </w:rPr>
        <w:t>)</w:t>
      </w:r>
      <w:r w:rsidRPr="00360313">
        <w:rPr>
          <w:rFonts w:ascii="Georgia" w:hAnsi="Georgia"/>
          <w:lang w:val="pt-BR"/>
        </w:rPr>
        <w:t xml:space="preserve"> </w:t>
      </w:r>
      <w:r w:rsidR="002A38E1" w:rsidRPr="00360313">
        <w:rPr>
          <w:rFonts w:ascii="Georgia" w:hAnsi="Georgia"/>
          <w:lang w:val="pt-BR"/>
        </w:rPr>
        <w:t>simultaneamente oposto a regional e nacional;</w:t>
      </w:r>
      <w:r w:rsidR="002A38E1" w:rsidRPr="00360313">
        <w:rPr>
          <w:lang w:val="pt-BR"/>
        </w:rPr>
        <w:t xml:space="preserve"> </w:t>
      </w:r>
    </w:p>
    <w:p w14:paraId="735E2888" w14:textId="42B1B568" w:rsidR="002A38E1" w:rsidRPr="00360313" w:rsidRDefault="00C97335" w:rsidP="002A38E1">
      <w:pPr>
        <w:pStyle w:val="Corpodetexto"/>
        <w:ind w:firstLine="1134"/>
        <w:jc w:val="both"/>
        <w:rPr>
          <w:rFonts w:ascii="Georgia" w:hAnsi="Georgia"/>
          <w:lang w:val="pt-BR"/>
        </w:rPr>
      </w:pPr>
      <w:r>
        <w:rPr>
          <w:rFonts w:ascii="Georgia" w:hAnsi="Georgia"/>
          <w:b/>
          <w:bCs/>
          <w:i/>
          <w:iCs/>
          <w:color w:val="23ACAF"/>
          <w:lang w:val="pt-BR"/>
        </w:rPr>
        <w:t>h</w:t>
      </w:r>
      <w:r w:rsidRPr="00C97335">
        <w:rPr>
          <w:rFonts w:ascii="Georgia" w:hAnsi="Georgia"/>
          <w:b/>
          <w:bCs/>
          <w:i/>
          <w:iCs/>
          <w:color w:val="23ACAF"/>
          <w:lang w:val="pt-BR"/>
        </w:rPr>
        <w:t>)</w:t>
      </w:r>
      <w:r w:rsidRPr="00360313">
        <w:rPr>
          <w:rFonts w:ascii="Georgia" w:hAnsi="Georgia"/>
          <w:lang w:val="pt-BR"/>
        </w:rPr>
        <w:t xml:space="preserve"> </w:t>
      </w:r>
      <w:r w:rsidR="002A38E1" w:rsidRPr="00360313">
        <w:rPr>
          <w:rFonts w:ascii="Georgia" w:hAnsi="Georgia"/>
          <w:lang w:val="pt-BR"/>
        </w:rPr>
        <w:t>dinâmico;</w:t>
      </w:r>
    </w:p>
    <w:p w14:paraId="7E45E5EF" w14:textId="6F8B14EF" w:rsidR="002A38E1" w:rsidRPr="00360313" w:rsidRDefault="00C97335" w:rsidP="002A38E1">
      <w:pPr>
        <w:pStyle w:val="Corpodetexto"/>
        <w:ind w:firstLine="1134"/>
        <w:jc w:val="both"/>
        <w:rPr>
          <w:rFonts w:ascii="Georgia" w:hAnsi="Georgia"/>
          <w:lang w:val="pt-BR"/>
        </w:rPr>
      </w:pPr>
      <w:r>
        <w:rPr>
          <w:rFonts w:ascii="Georgia" w:hAnsi="Georgia"/>
          <w:b/>
          <w:bCs/>
          <w:i/>
          <w:iCs/>
          <w:color w:val="23ACAF"/>
          <w:lang w:val="pt-BR"/>
        </w:rPr>
        <w:t>i</w:t>
      </w:r>
      <w:r w:rsidRPr="00C97335">
        <w:rPr>
          <w:rFonts w:ascii="Georgia" w:hAnsi="Georgia"/>
          <w:b/>
          <w:bCs/>
          <w:i/>
          <w:iCs/>
          <w:color w:val="23ACAF"/>
          <w:lang w:val="pt-BR"/>
        </w:rPr>
        <w:t>)</w:t>
      </w:r>
      <w:r w:rsidR="002A38E1" w:rsidRPr="00360313">
        <w:rPr>
          <w:rFonts w:ascii="Georgia" w:hAnsi="Georgia"/>
          <w:lang w:val="pt-BR"/>
        </w:rPr>
        <w:t xml:space="preserve"> ausência de externalidades negativas desproporcionais;</w:t>
      </w:r>
    </w:p>
    <w:p w14:paraId="27FB1D58" w14:textId="6BE96CAC" w:rsidR="00F73590" w:rsidRPr="00360313" w:rsidRDefault="00C97335" w:rsidP="002A38E1">
      <w:pPr>
        <w:pStyle w:val="Corpodetexto"/>
        <w:ind w:firstLine="1134"/>
        <w:jc w:val="both"/>
        <w:rPr>
          <w:rFonts w:ascii="Georgia" w:hAnsi="Georgia"/>
          <w:lang w:val="pt-BR"/>
        </w:rPr>
      </w:pPr>
      <w:r>
        <w:rPr>
          <w:rFonts w:ascii="Georgia" w:hAnsi="Georgia"/>
          <w:b/>
          <w:bCs/>
          <w:i/>
          <w:iCs/>
          <w:color w:val="23ACAF"/>
          <w:lang w:val="pt-BR"/>
        </w:rPr>
        <w:t>j</w:t>
      </w:r>
      <w:r w:rsidRPr="00C97335">
        <w:rPr>
          <w:rFonts w:ascii="Georgia" w:hAnsi="Georgia"/>
          <w:b/>
          <w:bCs/>
          <w:i/>
          <w:iCs/>
          <w:color w:val="23ACAF"/>
          <w:lang w:val="pt-BR"/>
        </w:rPr>
        <w:t>)</w:t>
      </w:r>
      <w:r w:rsidRPr="00360313">
        <w:rPr>
          <w:rFonts w:ascii="Georgia" w:hAnsi="Georgia"/>
          <w:lang w:val="pt-BR"/>
        </w:rPr>
        <w:t xml:space="preserve"> </w:t>
      </w:r>
      <w:r w:rsidR="002A38E1" w:rsidRPr="00360313">
        <w:rPr>
          <w:rFonts w:ascii="Georgia" w:hAnsi="Georgia"/>
          <w:lang w:val="pt-BR"/>
        </w:rPr>
        <w:t>dentro da capacidade estatal dos Municípios.</w:t>
      </w:r>
    </w:p>
    <w:p w14:paraId="414DBC00" w14:textId="6EEC7A4D" w:rsidR="002A38E1" w:rsidRPr="00360313" w:rsidRDefault="007C538A" w:rsidP="00B12581">
      <w:pPr>
        <w:pStyle w:val="Corpodetexto"/>
        <w:ind w:firstLine="1134"/>
        <w:jc w:val="both"/>
        <w:rPr>
          <w:rFonts w:ascii="Georgia" w:hAnsi="Georgia"/>
          <w:lang w:val="pt-BR"/>
        </w:rPr>
      </w:pPr>
      <w:r w:rsidRPr="00360313">
        <w:rPr>
          <w:rFonts w:ascii="Georgia" w:hAnsi="Georgia"/>
          <w:lang w:val="pt-BR"/>
        </w:rPr>
        <w:t xml:space="preserve">Tendo por base tais elementos, seguiremos com a análise dos </w:t>
      </w:r>
      <w:r w:rsidR="003E398B" w:rsidRPr="00360313">
        <w:rPr>
          <w:rFonts w:ascii="Georgia" w:hAnsi="Georgia"/>
          <w:lang w:val="pt-BR"/>
        </w:rPr>
        <w:t>M</w:t>
      </w:r>
      <w:r w:rsidRPr="00360313">
        <w:rPr>
          <w:rFonts w:ascii="Georgia" w:hAnsi="Georgia"/>
          <w:lang w:val="pt-BR"/>
        </w:rPr>
        <w:t xml:space="preserve">unicípios. </w:t>
      </w:r>
    </w:p>
    <w:p w14:paraId="79744047" w14:textId="641EE87B" w:rsidR="003E398B" w:rsidRDefault="003E398B" w:rsidP="003E398B">
      <w:pPr>
        <w:pStyle w:val="Corpodetexto"/>
        <w:ind w:firstLine="1134"/>
        <w:jc w:val="both"/>
        <w:rPr>
          <w:rFonts w:ascii="Georgia" w:hAnsi="Georgia"/>
          <w:lang w:val="pt-BR"/>
        </w:rPr>
      </w:pPr>
      <w:r w:rsidRPr="00360313">
        <w:rPr>
          <w:rFonts w:ascii="Georgia" w:hAnsi="Georgia"/>
          <w:lang w:val="pt-BR"/>
        </w:rPr>
        <w:t xml:space="preserve">Destacamos que, caso o saneamento básico, tal como concretamente operado, não possua tais elementos, o “interesse local” desaparece e emerge a competência residual dos Estados-membros, sem que seja necessário alterar uma única vírgula no texto constitucional. Tal conclusão acima é mero reflexo da lógica federalista empregada pela Constituição. </w:t>
      </w:r>
    </w:p>
    <w:p w14:paraId="10C9964C" w14:textId="5B93B18D" w:rsidR="004B4F84" w:rsidRPr="00360313" w:rsidRDefault="004B4F84" w:rsidP="003E398B">
      <w:pPr>
        <w:pStyle w:val="Corpodetexto"/>
        <w:ind w:firstLine="1134"/>
        <w:jc w:val="both"/>
        <w:rPr>
          <w:rFonts w:ascii="Georgia" w:hAnsi="Georgia"/>
          <w:lang w:val="pt-BR"/>
        </w:rPr>
      </w:pPr>
      <w:r>
        <w:rPr>
          <w:rFonts w:ascii="Georgia" w:hAnsi="Georgia"/>
          <w:lang w:val="pt-BR"/>
        </w:rPr>
        <w:t>Na próxima seção, analisaremos o perfil dos Municípios hoje considerados como titulares dos SSB, de forma contextualizada à sua capacidade para exercer titularidade sobre os serviços, tendo como norte os elementos caracterizadores de interesse local entabulados acima.</w:t>
      </w:r>
    </w:p>
    <w:p w14:paraId="2FE6CFE4" w14:textId="77777777" w:rsidR="001A04C2" w:rsidRPr="00360313" w:rsidRDefault="001A04C2">
      <w:pPr>
        <w:spacing w:line="240" w:lineRule="auto"/>
        <w:rPr>
          <w:rFonts w:ascii="Georgia" w:hAnsi="Georgia"/>
          <w:b/>
          <w:bCs/>
          <w:caps/>
          <w:szCs w:val="24"/>
          <w:lang w:val="pt-BR"/>
        </w:rPr>
      </w:pPr>
      <w:r w:rsidRPr="00360313">
        <w:rPr>
          <w:lang w:val="pt-BR"/>
        </w:rPr>
        <w:br w:type="page"/>
      </w:r>
    </w:p>
    <w:p w14:paraId="6C9CED09" w14:textId="6D7B57DE" w:rsidR="006027D9" w:rsidRPr="00360313" w:rsidRDefault="006027D9" w:rsidP="003A2BF6">
      <w:pPr>
        <w:pStyle w:val="Ttulo1"/>
        <w:rPr>
          <w:lang w:val="pt-BR"/>
        </w:rPr>
      </w:pPr>
      <w:bookmarkStart w:id="6" w:name="_Toc52458199"/>
      <w:r w:rsidRPr="00360313">
        <w:rPr>
          <w:lang w:val="pt-BR"/>
        </w:rPr>
        <w:lastRenderedPageBreak/>
        <w:t>Os Municípios brasileiros</w:t>
      </w:r>
      <w:bookmarkEnd w:id="6"/>
    </w:p>
    <w:p w14:paraId="222D5AC4" w14:textId="4C0F5985" w:rsidR="002A5B4A" w:rsidRPr="00360313" w:rsidRDefault="007C538A" w:rsidP="00E57EEF">
      <w:pPr>
        <w:pStyle w:val="Corpodetexto"/>
        <w:ind w:firstLine="1134"/>
        <w:jc w:val="both"/>
        <w:rPr>
          <w:rFonts w:ascii="Georgia" w:hAnsi="Georgia"/>
          <w:lang w:val="pt-BR"/>
        </w:rPr>
      </w:pPr>
      <w:r w:rsidRPr="00360313">
        <w:rPr>
          <w:rFonts w:ascii="Georgia" w:hAnsi="Georgia"/>
          <w:lang w:val="pt-BR"/>
        </w:rPr>
        <w:t>O Brasil possui hoje 5.570 Municípios. Quando se fala em competências constitucionais</w:t>
      </w:r>
      <w:r w:rsidR="00122995" w:rsidRPr="00360313">
        <w:rPr>
          <w:rFonts w:ascii="Georgia" w:hAnsi="Georgia"/>
          <w:lang w:val="pt-BR"/>
        </w:rPr>
        <w:t xml:space="preserve"> materiais e legislativas</w:t>
      </w:r>
      <w:r w:rsidRPr="00360313">
        <w:rPr>
          <w:rFonts w:ascii="Georgia" w:hAnsi="Georgia"/>
          <w:lang w:val="pt-BR"/>
        </w:rPr>
        <w:t xml:space="preserve">, salvo </w:t>
      </w:r>
      <w:r w:rsidR="002A5B4A" w:rsidRPr="00360313">
        <w:rPr>
          <w:rFonts w:ascii="Georgia" w:hAnsi="Georgia"/>
          <w:lang w:val="pt-BR"/>
        </w:rPr>
        <w:t xml:space="preserve">controvérsias sobre </w:t>
      </w:r>
      <w:r w:rsidRPr="00360313">
        <w:rPr>
          <w:rFonts w:ascii="Georgia" w:hAnsi="Georgia"/>
          <w:lang w:val="pt-BR"/>
        </w:rPr>
        <w:t>regiões metropolitanas</w:t>
      </w:r>
      <w:r w:rsidR="00122995" w:rsidRPr="00360313">
        <w:rPr>
          <w:rFonts w:ascii="Georgia" w:hAnsi="Georgia"/>
          <w:lang w:val="pt-BR"/>
        </w:rPr>
        <w:t xml:space="preserve"> (e o interesse comum metropolitano)</w:t>
      </w:r>
      <w:r w:rsidRPr="00360313">
        <w:rPr>
          <w:rFonts w:ascii="Georgia" w:hAnsi="Georgia"/>
          <w:lang w:val="pt-BR"/>
        </w:rPr>
        <w:t xml:space="preserve">, os Municípios recebem tratamento simétrico: </w:t>
      </w:r>
      <w:r w:rsidR="00360313" w:rsidRPr="00360313">
        <w:rPr>
          <w:rFonts w:ascii="Georgia" w:hAnsi="Georgia"/>
          <w:lang w:val="pt-BR"/>
        </w:rPr>
        <w:t>independentemente</w:t>
      </w:r>
      <w:r w:rsidRPr="00360313">
        <w:rPr>
          <w:rFonts w:ascii="Georgia" w:hAnsi="Georgia"/>
          <w:lang w:val="pt-BR"/>
        </w:rPr>
        <w:t xml:space="preserve"> do tamanho/porte do Município, todos eles possuem as mesmas competências constitucionais</w:t>
      </w:r>
      <w:r w:rsidR="00122995" w:rsidRPr="00360313">
        <w:rPr>
          <w:rFonts w:ascii="Georgia" w:hAnsi="Georgia"/>
          <w:lang w:val="pt-BR"/>
        </w:rPr>
        <w:t xml:space="preserve"> (simetria </w:t>
      </w:r>
      <w:r w:rsidR="00122995" w:rsidRPr="00360313">
        <w:rPr>
          <w:rFonts w:ascii="Georgia" w:hAnsi="Georgia"/>
          <w:i/>
          <w:iCs/>
          <w:lang w:val="pt-BR"/>
        </w:rPr>
        <w:t>de jure</w:t>
      </w:r>
      <w:r w:rsidR="00122995" w:rsidRPr="00360313">
        <w:rPr>
          <w:rFonts w:ascii="Georgia" w:hAnsi="Georgia"/>
          <w:lang w:val="pt-BR"/>
        </w:rPr>
        <w:t>)</w:t>
      </w:r>
      <w:r w:rsidRPr="00360313">
        <w:rPr>
          <w:rFonts w:ascii="Georgia" w:hAnsi="Georgia"/>
          <w:lang w:val="pt-BR"/>
        </w:rPr>
        <w:t xml:space="preserve">. </w:t>
      </w:r>
      <w:r w:rsidR="002A5B4A" w:rsidRPr="00360313">
        <w:rPr>
          <w:rFonts w:ascii="Georgia" w:hAnsi="Georgia"/>
          <w:lang w:val="pt-BR"/>
        </w:rPr>
        <w:t>No entanto, trata-se de entidades federativas brutalmente diferentes.</w:t>
      </w:r>
    </w:p>
    <w:p w14:paraId="4A862FE3" w14:textId="4DCDC4B1" w:rsidR="00095F25" w:rsidRPr="00360313" w:rsidRDefault="002A5B4A" w:rsidP="00E57EEF">
      <w:pPr>
        <w:pStyle w:val="Corpodetexto"/>
        <w:ind w:firstLine="1134"/>
        <w:jc w:val="both"/>
        <w:rPr>
          <w:rFonts w:ascii="Georgia" w:hAnsi="Georgia"/>
          <w:lang w:val="pt-BR"/>
        </w:rPr>
      </w:pPr>
      <w:r w:rsidRPr="00360313">
        <w:rPr>
          <w:rFonts w:ascii="Georgia" w:hAnsi="Georgia"/>
          <w:lang w:val="pt-BR"/>
        </w:rPr>
        <w:t>Primeiramente, é preciso perceber que o</w:t>
      </w:r>
      <w:r w:rsidR="00095F25" w:rsidRPr="00360313">
        <w:rPr>
          <w:rFonts w:ascii="Georgia" w:hAnsi="Georgia"/>
          <w:lang w:val="pt-BR"/>
        </w:rPr>
        <w:t>s Municípios são assimetricamente divididos entre Estados-membros</w:t>
      </w:r>
      <w:r w:rsidR="00122995" w:rsidRPr="00360313">
        <w:rPr>
          <w:rFonts w:ascii="Georgia" w:hAnsi="Georgia"/>
          <w:lang w:val="pt-BR"/>
        </w:rPr>
        <w:t xml:space="preserve"> (assimetria </w:t>
      </w:r>
      <w:r w:rsidR="00122995" w:rsidRPr="00360313">
        <w:rPr>
          <w:rFonts w:ascii="Georgia" w:hAnsi="Georgia"/>
          <w:i/>
          <w:iCs/>
          <w:lang w:val="pt-BR"/>
        </w:rPr>
        <w:t>de facto</w:t>
      </w:r>
      <w:r w:rsidR="00122995" w:rsidRPr="00360313">
        <w:rPr>
          <w:rFonts w:ascii="Georgia" w:hAnsi="Georgia"/>
          <w:lang w:val="pt-BR"/>
        </w:rPr>
        <w:t>)</w:t>
      </w:r>
      <w:r w:rsidRPr="00360313">
        <w:rPr>
          <w:rFonts w:ascii="Georgia" w:hAnsi="Georgia"/>
          <w:lang w:val="pt-BR"/>
        </w:rPr>
        <w:t>:</w:t>
      </w:r>
    </w:p>
    <w:tbl>
      <w:tblPr>
        <w:tblStyle w:val="Tabelacomgrade"/>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095F25" w:rsidRPr="00360313" w14:paraId="42809AE8" w14:textId="77777777" w:rsidTr="00ED1C5B">
        <w:tc>
          <w:tcPr>
            <w:tcW w:w="9545" w:type="dxa"/>
          </w:tcPr>
          <w:p w14:paraId="5BD91ABA" w14:textId="3F700498" w:rsidR="00E57EEF" w:rsidRPr="00360313" w:rsidRDefault="00E57EEF" w:rsidP="00E57EEF">
            <w:pPr>
              <w:pStyle w:val="Corpodetexto"/>
              <w:spacing w:line="240" w:lineRule="auto"/>
              <w:jc w:val="center"/>
              <w:rPr>
                <w:rFonts w:ascii="Georgia" w:hAnsi="Georgia"/>
                <w:sz w:val="20"/>
                <w:szCs w:val="20"/>
                <w:lang w:val="pt-BR"/>
              </w:rPr>
            </w:pPr>
          </w:p>
          <w:p w14:paraId="63550A0B" w14:textId="476D11B0" w:rsidR="00095F25" w:rsidRPr="00360313" w:rsidRDefault="007C4F60" w:rsidP="00E57EEF">
            <w:pPr>
              <w:pStyle w:val="Corpodetexto"/>
              <w:spacing w:line="240" w:lineRule="auto"/>
              <w:jc w:val="center"/>
              <w:rPr>
                <w:rFonts w:ascii="Georgia" w:hAnsi="Georgia"/>
                <w:sz w:val="20"/>
                <w:szCs w:val="20"/>
                <w:lang w:val="pt-BR"/>
              </w:rPr>
            </w:pPr>
            <w:r w:rsidRPr="00360313">
              <w:rPr>
                <w:rFonts w:ascii="Georgia" w:hAnsi="Georgia"/>
                <w:noProof/>
                <w:sz w:val="20"/>
                <w:szCs w:val="20"/>
                <w:lang w:val="pt-BR"/>
              </w:rPr>
              <w:drawing>
                <wp:inline distT="0" distB="0" distL="0" distR="0" wp14:anchorId="6C978F82" wp14:editId="1D4BCB57">
                  <wp:extent cx="4580357" cy="2751539"/>
                  <wp:effectExtent l="0" t="0" r="0" b="0"/>
                  <wp:docPr id="6" name="Imagem 6" descr="Uma imagem contendo texto,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Uma imagem contendo texto, mapa&#10;&#10;Descrição gerada automaticamen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80357" cy="2751539"/>
                          </a:xfrm>
                          <a:prstGeom prst="rect">
                            <a:avLst/>
                          </a:prstGeom>
                        </pic:spPr>
                      </pic:pic>
                    </a:graphicData>
                  </a:graphic>
                </wp:inline>
              </w:drawing>
            </w:r>
          </w:p>
          <w:p w14:paraId="11D68B93" w14:textId="77777777" w:rsidR="00ED1C5B" w:rsidRPr="00360313" w:rsidRDefault="00ED1C5B" w:rsidP="00ED1C5B">
            <w:pPr>
              <w:pStyle w:val="Corpodetexto"/>
              <w:spacing w:line="240" w:lineRule="auto"/>
              <w:jc w:val="center"/>
              <w:rPr>
                <w:rFonts w:ascii="Georgia" w:hAnsi="Georgia"/>
                <w:sz w:val="18"/>
                <w:szCs w:val="18"/>
                <w:lang w:val="pt-BR"/>
              </w:rPr>
            </w:pPr>
            <w:r w:rsidRPr="00360313">
              <w:rPr>
                <w:rFonts w:ascii="Georgia" w:hAnsi="Georgia"/>
                <w:sz w:val="18"/>
                <w:szCs w:val="18"/>
                <w:lang w:val="pt-BR"/>
              </w:rPr>
              <w:t>Gráfico 1 – Apresentação dos 5.570 Municípios por Estado-membro</w:t>
            </w:r>
          </w:p>
          <w:p w14:paraId="3E4C57F1" w14:textId="0663DCF7" w:rsidR="00ED1C5B" w:rsidRPr="00360313" w:rsidRDefault="00ED1C5B" w:rsidP="00ED1C5B">
            <w:pPr>
              <w:pStyle w:val="Corpodetexto"/>
              <w:spacing w:line="240" w:lineRule="auto"/>
              <w:jc w:val="center"/>
              <w:rPr>
                <w:rFonts w:ascii="Georgia" w:hAnsi="Georgia"/>
                <w:sz w:val="18"/>
                <w:szCs w:val="18"/>
                <w:lang w:val="pt-BR"/>
              </w:rPr>
            </w:pPr>
            <w:r w:rsidRPr="00360313">
              <w:rPr>
                <w:rFonts w:ascii="Georgia" w:hAnsi="Georgia"/>
                <w:sz w:val="18"/>
                <w:szCs w:val="18"/>
                <w:lang w:val="pt-BR"/>
              </w:rPr>
              <w:t>(Fonte: elaboração própria, com base nos dados do IBGE, 2019)</w:t>
            </w:r>
          </w:p>
          <w:p w14:paraId="7B8543A2" w14:textId="59EFE5F0" w:rsidR="008A1918" w:rsidRPr="00360313" w:rsidRDefault="008A1918" w:rsidP="00ED1C5B">
            <w:pPr>
              <w:pStyle w:val="Corpodetexto"/>
              <w:rPr>
                <w:rFonts w:ascii="Georgia" w:hAnsi="Georgia"/>
                <w:sz w:val="20"/>
                <w:szCs w:val="20"/>
                <w:lang w:val="pt-BR"/>
              </w:rPr>
            </w:pPr>
          </w:p>
        </w:tc>
      </w:tr>
    </w:tbl>
    <w:p w14:paraId="17883356" w14:textId="103B9437" w:rsidR="00095F25" w:rsidRPr="00360313" w:rsidRDefault="00095F25" w:rsidP="00E57EEF">
      <w:pPr>
        <w:pStyle w:val="Corpodetexto"/>
        <w:ind w:firstLine="1134"/>
        <w:jc w:val="both"/>
        <w:rPr>
          <w:rFonts w:ascii="Georgia" w:hAnsi="Georgia"/>
          <w:lang w:val="pt-BR"/>
        </w:rPr>
      </w:pPr>
      <w:r w:rsidRPr="00360313">
        <w:rPr>
          <w:rFonts w:ascii="Georgia" w:hAnsi="Georgia"/>
          <w:lang w:val="pt-BR"/>
        </w:rPr>
        <w:t xml:space="preserve">Destaca-se a grande quantidade de Municípios em Minas Gerais, São Paulo, Rio Grande do Sul, Bahia e Santa Catarina. Por outro lado, Estados-membros com grande território estão menos fragmentados em Municípios, como é o caso do Amazonas, Mato Grosso e Pará. </w:t>
      </w:r>
    </w:p>
    <w:p w14:paraId="12A93B6E" w14:textId="6D343E55" w:rsidR="002A5B4A" w:rsidRPr="00360313" w:rsidRDefault="004B4F84" w:rsidP="00E57EEF">
      <w:pPr>
        <w:pStyle w:val="Corpodetexto"/>
        <w:ind w:firstLine="1134"/>
        <w:jc w:val="both"/>
        <w:rPr>
          <w:rFonts w:ascii="Georgia" w:hAnsi="Georgia"/>
          <w:lang w:val="pt-BR"/>
        </w:rPr>
      </w:pPr>
      <w:r>
        <w:rPr>
          <w:rFonts w:ascii="Georgia" w:hAnsi="Georgia"/>
          <w:lang w:val="pt-BR"/>
        </w:rPr>
        <w:t xml:space="preserve">O aspecto mais relevante para a análise não é propriamente a quantidade, em números absolutos, de Municípios. Bem mais relevante é o perfil desses municípios </w:t>
      </w:r>
      <w:r>
        <w:rPr>
          <w:rFonts w:ascii="Georgia" w:hAnsi="Georgia"/>
          <w:lang w:val="pt-BR"/>
        </w:rPr>
        <w:lastRenderedPageBreak/>
        <w:t>quanto à sua população</w:t>
      </w:r>
      <w:r w:rsidR="00122995" w:rsidRPr="00360313">
        <w:rPr>
          <w:rFonts w:ascii="Georgia" w:hAnsi="Georgia"/>
          <w:lang w:val="pt-BR"/>
        </w:rPr>
        <w:t xml:space="preserve">. </w:t>
      </w:r>
      <w:r w:rsidR="002A5B4A" w:rsidRPr="00360313">
        <w:rPr>
          <w:rFonts w:ascii="Georgia" w:hAnsi="Georgia"/>
          <w:lang w:val="pt-BR"/>
        </w:rPr>
        <w:t>Nos extremos, tem-se, de um lado, o Municípios de Serra d</w:t>
      </w:r>
      <w:r w:rsidR="00122995" w:rsidRPr="00360313">
        <w:rPr>
          <w:rFonts w:ascii="Georgia" w:hAnsi="Georgia"/>
          <w:lang w:val="pt-BR"/>
        </w:rPr>
        <w:t>a</w:t>
      </w:r>
      <w:r w:rsidR="002A5B4A" w:rsidRPr="00360313">
        <w:rPr>
          <w:lang w:val="pt-BR"/>
        </w:rPr>
        <w:t xml:space="preserve"> </w:t>
      </w:r>
      <w:r w:rsidR="002A5B4A" w:rsidRPr="00360313">
        <w:rPr>
          <w:rFonts w:ascii="Georgia" w:hAnsi="Georgia"/>
          <w:lang w:val="pt-BR"/>
        </w:rPr>
        <w:t xml:space="preserve">Serra da Saudade (MG), com seus 781 habitantes, e, de outro, o Município de São Paulo, com mais de 12 milhões de habitantes. É comum pensar que os extremos são as exceções, e </w:t>
      </w:r>
      <w:r w:rsidR="00122995" w:rsidRPr="00360313">
        <w:rPr>
          <w:rFonts w:ascii="Georgia" w:hAnsi="Georgia"/>
          <w:lang w:val="pt-BR"/>
        </w:rPr>
        <w:t xml:space="preserve">este </w:t>
      </w:r>
      <w:proofErr w:type="spellStart"/>
      <w:r w:rsidR="00360313">
        <w:rPr>
          <w:rFonts w:ascii="Georgia" w:hAnsi="Georgia"/>
          <w:i/>
          <w:iCs/>
          <w:lang w:val="pt-BR"/>
        </w:rPr>
        <w:t>P</w:t>
      </w:r>
      <w:r w:rsidR="00122995" w:rsidRPr="00360313">
        <w:rPr>
          <w:rFonts w:ascii="Georgia" w:hAnsi="Georgia"/>
          <w:i/>
          <w:iCs/>
          <w:lang w:val="pt-BR"/>
        </w:rPr>
        <w:t>olicy</w:t>
      </w:r>
      <w:proofErr w:type="spellEnd"/>
      <w:r w:rsidR="00122995" w:rsidRPr="00360313">
        <w:rPr>
          <w:rFonts w:ascii="Georgia" w:hAnsi="Georgia"/>
          <w:i/>
          <w:iCs/>
          <w:lang w:val="pt-BR"/>
        </w:rPr>
        <w:t xml:space="preserve"> </w:t>
      </w:r>
      <w:proofErr w:type="spellStart"/>
      <w:r w:rsidR="00360313">
        <w:rPr>
          <w:rFonts w:ascii="Georgia" w:hAnsi="Georgia"/>
          <w:i/>
          <w:iCs/>
          <w:lang w:val="pt-BR"/>
        </w:rPr>
        <w:t>P</w:t>
      </w:r>
      <w:r w:rsidR="00122995" w:rsidRPr="00360313">
        <w:rPr>
          <w:rFonts w:ascii="Georgia" w:hAnsi="Georgia"/>
          <w:i/>
          <w:iCs/>
          <w:lang w:val="pt-BR"/>
        </w:rPr>
        <w:t>aper</w:t>
      </w:r>
      <w:proofErr w:type="spellEnd"/>
      <w:r w:rsidR="00122995" w:rsidRPr="00360313">
        <w:rPr>
          <w:rFonts w:ascii="Georgia" w:hAnsi="Georgia"/>
          <w:i/>
          <w:iCs/>
          <w:lang w:val="pt-BR"/>
        </w:rPr>
        <w:t xml:space="preserve"> </w:t>
      </w:r>
      <w:r w:rsidR="00122995" w:rsidRPr="00360313">
        <w:rPr>
          <w:rFonts w:ascii="Georgia" w:hAnsi="Georgia"/>
          <w:lang w:val="pt-BR"/>
        </w:rPr>
        <w:t>procura investigar qual a tendência em relação à dimensão populacional entre os Municípios: de qual dos dois extremos a maior parte dos Municípios se aproxima?</w:t>
      </w:r>
    </w:p>
    <w:p w14:paraId="6B2E8D1E" w14:textId="01F4D046" w:rsidR="002A5B4A" w:rsidRPr="00360313" w:rsidRDefault="002A5B4A" w:rsidP="00E57EEF">
      <w:pPr>
        <w:pStyle w:val="Corpodetexto"/>
        <w:ind w:firstLine="1134"/>
        <w:jc w:val="both"/>
        <w:rPr>
          <w:rFonts w:ascii="Georgia" w:hAnsi="Georgia"/>
          <w:lang w:val="pt-BR"/>
        </w:rPr>
      </w:pPr>
      <w:r w:rsidRPr="00360313">
        <w:rPr>
          <w:rFonts w:ascii="Georgia" w:hAnsi="Georgia"/>
          <w:lang w:val="pt-BR"/>
        </w:rPr>
        <w:t xml:space="preserve">De fato, com menos 1.000 habitantes, são apenas 3 Municípios. No entanto, </w:t>
      </w:r>
      <w:r w:rsidRPr="004B4F84">
        <w:rPr>
          <w:rFonts w:ascii="Georgia" w:hAnsi="Georgia"/>
          <w:i/>
          <w:iCs/>
          <w:color w:val="23ACAF"/>
          <w:lang w:val="pt-BR"/>
        </w:rPr>
        <w:t>quando o corte é feito com menos de 10.000 habitantes, encontram-se aí 44,02% dos Municípios brasileiros</w:t>
      </w:r>
      <w:r w:rsidR="007F2FB7" w:rsidRPr="00360313">
        <w:rPr>
          <w:rFonts w:ascii="Georgia" w:hAnsi="Georgia"/>
          <w:lang w:val="pt-BR"/>
        </w:rPr>
        <w:t>. Abaixo, tem-se a apresentação dos Municípios, por faixa de população:</w:t>
      </w:r>
    </w:p>
    <w:p w14:paraId="27E6C807" w14:textId="77777777" w:rsidR="007F2FB7" w:rsidRPr="00360313" w:rsidRDefault="007F2FB7" w:rsidP="00E57EEF">
      <w:pPr>
        <w:pStyle w:val="Corpodetexto"/>
        <w:ind w:firstLine="1134"/>
        <w:jc w:val="both"/>
        <w:rPr>
          <w:rFonts w:ascii="Georgia" w:hAnsi="Georgia"/>
          <w:lang w:val="pt-BR"/>
        </w:rPr>
      </w:pPr>
    </w:p>
    <w:tbl>
      <w:tblPr>
        <w:tblStyle w:val="Tabelacomgrade"/>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7F2FB7" w:rsidRPr="00360313" w14:paraId="226BD359" w14:textId="77777777" w:rsidTr="00ED1C5B">
        <w:tc>
          <w:tcPr>
            <w:tcW w:w="9545" w:type="dxa"/>
          </w:tcPr>
          <w:p w14:paraId="2BD16E95" w14:textId="77777777" w:rsidR="007F2FB7" w:rsidRPr="00360313" w:rsidRDefault="00E61852" w:rsidP="007F2FB7">
            <w:pPr>
              <w:pStyle w:val="Corpodetexto"/>
              <w:ind w:right="125"/>
              <w:jc w:val="center"/>
              <w:rPr>
                <w:rFonts w:ascii="Georgia" w:hAnsi="Georgia"/>
                <w:lang w:val="pt-BR"/>
              </w:rPr>
            </w:pPr>
            <w:r w:rsidRPr="00360313">
              <w:rPr>
                <w:rFonts w:ascii="Georgia" w:hAnsi="Georgia"/>
                <w:noProof/>
                <w:lang w:val="pt-BR"/>
              </w:rPr>
              <w:drawing>
                <wp:inline distT="0" distB="0" distL="0" distR="0" wp14:anchorId="73D530A7" wp14:editId="6C5AD545">
                  <wp:extent cx="4580357" cy="2751539"/>
                  <wp:effectExtent l="0" t="0" r="0" b="0"/>
                  <wp:docPr id="12" name="Imagem 12" descr="Tela de celula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Tela de celular com texto preto sobre fundo branco&#10;&#10;Descrição gerada automaticament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80357" cy="2751539"/>
                          </a:xfrm>
                          <a:prstGeom prst="rect">
                            <a:avLst/>
                          </a:prstGeom>
                        </pic:spPr>
                      </pic:pic>
                    </a:graphicData>
                  </a:graphic>
                </wp:inline>
              </w:drawing>
            </w:r>
          </w:p>
          <w:p w14:paraId="0BD2F40D" w14:textId="77777777" w:rsidR="00ED1C5B" w:rsidRPr="00360313" w:rsidRDefault="00ED1C5B" w:rsidP="00ED1C5B">
            <w:pPr>
              <w:pStyle w:val="Corpodetexto"/>
              <w:spacing w:line="240" w:lineRule="auto"/>
              <w:jc w:val="center"/>
              <w:rPr>
                <w:rFonts w:ascii="Georgia" w:hAnsi="Georgia"/>
                <w:sz w:val="18"/>
                <w:szCs w:val="18"/>
                <w:lang w:val="pt-BR"/>
              </w:rPr>
            </w:pPr>
            <w:r w:rsidRPr="00360313">
              <w:rPr>
                <w:rFonts w:ascii="Georgia" w:hAnsi="Georgia"/>
                <w:sz w:val="18"/>
                <w:szCs w:val="18"/>
                <w:lang w:val="pt-BR"/>
              </w:rPr>
              <w:t>Gráfico 2 - Municípios brasileiros, por faixa populacional</w:t>
            </w:r>
          </w:p>
          <w:p w14:paraId="6EB7F62B" w14:textId="0A12B022" w:rsidR="00ED1C5B" w:rsidRPr="00360313" w:rsidRDefault="00ED1C5B" w:rsidP="00ED1C5B">
            <w:pPr>
              <w:pStyle w:val="Corpodetexto"/>
              <w:spacing w:line="240" w:lineRule="auto"/>
              <w:jc w:val="center"/>
              <w:rPr>
                <w:rFonts w:ascii="Georgia" w:hAnsi="Georgia"/>
                <w:sz w:val="20"/>
                <w:szCs w:val="20"/>
                <w:lang w:val="pt-BR"/>
              </w:rPr>
            </w:pPr>
            <w:r w:rsidRPr="00360313">
              <w:rPr>
                <w:rFonts w:ascii="Georgia" w:hAnsi="Georgia"/>
                <w:sz w:val="18"/>
                <w:szCs w:val="18"/>
                <w:lang w:val="pt-BR"/>
              </w:rPr>
              <w:t>Fonte: elaboração própria, com base em dados do IBGE (2019)</w:t>
            </w:r>
            <w:r w:rsidRPr="00360313">
              <w:rPr>
                <w:rStyle w:val="Refdenotaderodap"/>
                <w:rFonts w:ascii="Georgia" w:hAnsi="Georgia"/>
                <w:sz w:val="18"/>
                <w:szCs w:val="18"/>
                <w:lang w:val="pt-BR"/>
              </w:rPr>
              <w:footnoteReference w:id="7"/>
            </w:r>
          </w:p>
        </w:tc>
      </w:tr>
    </w:tbl>
    <w:p w14:paraId="61CB0998" w14:textId="681F1804" w:rsidR="002A5B4A" w:rsidRPr="00360313" w:rsidRDefault="007F2FB7" w:rsidP="00360313">
      <w:pPr>
        <w:pStyle w:val="Corpodetexto"/>
        <w:spacing w:before="120"/>
        <w:ind w:firstLine="1134"/>
        <w:jc w:val="both"/>
        <w:rPr>
          <w:rFonts w:ascii="Georgia" w:hAnsi="Georgia"/>
          <w:lang w:val="pt-BR"/>
        </w:rPr>
      </w:pPr>
      <w:r w:rsidRPr="00360313">
        <w:rPr>
          <w:rFonts w:ascii="Georgia" w:hAnsi="Georgia"/>
          <w:lang w:val="pt-BR"/>
        </w:rPr>
        <w:t xml:space="preserve">Nota-se uma clara prevalência de Municípios menores. De fato, </w:t>
      </w:r>
      <w:r w:rsidR="00142BA0" w:rsidRPr="00360313">
        <w:rPr>
          <w:rFonts w:ascii="Georgia" w:hAnsi="Georgia"/>
          <w:lang w:val="pt-BR"/>
        </w:rPr>
        <w:t xml:space="preserve">5.519 </w:t>
      </w:r>
      <w:r w:rsidRPr="00360313">
        <w:rPr>
          <w:rFonts w:ascii="Georgia" w:hAnsi="Georgia"/>
          <w:lang w:val="pt-BR"/>
        </w:rPr>
        <w:t>Municípios (</w:t>
      </w:r>
      <w:r w:rsidR="00142BA0" w:rsidRPr="00360313">
        <w:rPr>
          <w:rFonts w:ascii="Georgia" w:hAnsi="Georgia"/>
          <w:lang w:val="pt-BR"/>
        </w:rPr>
        <w:t>90,10</w:t>
      </w:r>
      <w:r w:rsidRPr="00360313">
        <w:rPr>
          <w:rFonts w:ascii="Georgia" w:hAnsi="Georgia"/>
          <w:lang w:val="pt-BR"/>
        </w:rPr>
        <w:t xml:space="preserve">%) possuem menos de 60.000 habitantes. </w:t>
      </w:r>
    </w:p>
    <w:p w14:paraId="39E8BB44" w14:textId="47658975" w:rsidR="00E61852" w:rsidRPr="00360313" w:rsidRDefault="00142BA0" w:rsidP="00E57EEF">
      <w:pPr>
        <w:pStyle w:val="Corpodetexto"/>
        <w:ind w:firstLine="1134"/>
        <w:jc w:val="both"/>
        <w:rPr>
          <w:rFonts w:ascii="Georgia" w:hAnsi="Georgia"/>
          <w:lang w:val="pt-BR"/>
        </w:rPr>
      </w:pPr>
      <w:r w:rsidRPr="00BD1DF4">
        <w:rPr>
          <w:rFonts w:ascii="Georgia" w:hAnsi="Georgia"/>
          <w:i/>
          <w:iCs/>
          <w:color w:val="23ACAF"/>
          <w:lang w:val="pt-BR"/>
        </w:rPr>
        <w:lastRenderedPageBreak/>
        <w:t>Considere-se o corte até 20.000</w:t>
      </w:r>
      <w:r w:rsidR="00122995" w:rsidRPr="00BD1DF4">
        <w:rPr>
          <w:rFonts w:ascii="Georgia" w:hAnsi="Georgia"/>
          <w:i/>
          <w:iCs/>
          <w:color w:val="23ACAF"/>
          <w:lang w:val="pt-BR"/>
        </w:rPr>
        <w:t xml:space="preserve"> habitantes</w:t>
      </w:r>
      <w:r w:rsidRPr="00360313">
        <w:rPr>
          <w:rFonts w:ascii="Georgia" w:hAnsi="Georgia"/>
          <w:lang w:val="pt-BR"/>
        </w:rPr>
        <w:t xml:space="preserve">, </w:t>
      </w:r>
      <w:r w:rsidR="00122995" w:rsidRPr="00360313">
        <w:rPr>
          <w:rFonts w:ascii="Georgia" w:hAnsi="Georgia"/>
          <w:lang w:val="pt-BR"/>
        </w:rPr>
        <w:t xml:space="preserve">em que se localizam </w:t>
      </w:r>
      <w:r w:rsidRPr="00360313">
        <w:rPr>
          <w:rFonts w:ascii="Georgia" w:hAnsi="Georgia"/>
          <w:lang w:val="pt-BR"/>
        </w:rPr>
        <w:t>os Municípios dispensados de elaborar o Plano de Saneamento Básico completo</w:t>
      </w:r>
      <w:r w:rsidR="00E61852" w:rsidRPr="00360313">
        <w:rPr>
          <w:rFonts w:ascii="Georgia" w:hAnsi="Georgia"/>
          <w:lang w:val="pt-BR"/>
        </w:rPr>
        <w:t xml:space="preserve"> (</w:t>
      </w:r>
      <w:r w:rsidRPr="00360313">
        <w:rPr>
          <w:rFonts w:ascii="Georgia" w:hAnsi="Georgia"/>
          <w:lang w:val="pt-BR"/>
        </w:rPr>
        <w:t>podendo elaborar um plano simplificado</w:t>
      </w:r>
      <w:r w:rsidR="00E61852" w:rsidRPr="00360313">
        <w:rPr>
          <w:rFonts w:ascii="Georgia" w:hAnsi="Georgia"/>
          <w:lang w:val="pt-BR"/>
        </w:rPr>
        <w:t xml:space="preserve">, nos termos do </w:t>
      </w:r>
      <w:r w:rsidRPr="00360313">
        <w:rPr>
          <w:rFonts w:ascii="Georgia" w:hAnsi="Georgia"/>
          <w:lang w:val="pt-BR"/>
        </w:rPr>
        <w:t xml:space="preserve">art. 19, § 9º, Lei 11.445/2007 com redação pela Lei 14.026/2020). </w:t>
      </w:r>
      <w:r w:rsidRPr="00BD1DF4">
        <w:rPr>
          <w:rFonts w:ascii="Georgia" w:hAnsi="Georgia"/>
          <w:i/>
          <w:iCs/>
          <w:color w:val="23ACAF"/>
          <w:lang w:val="pt-BR"/>
        </w:rPr>
        <w:t xml:space="preserve">Nesta faixa, encontram-se </w:t>
      </w:r>
      <w:r w:rsidRPr="00BD1DF4">
        <w:rPr>
          <w:rFonts w:ascii="Georgia" w:hAnsi="Georgia"/>
          <w:b/>
          <w:bCs/>
          <w:i/>
          <w:iCs/>
          <w:color w:val="23ACAF"/>
          <w:lang w:val="pt-BR"/>
        </w:rPr>
        <w:t>3.797 Municípios (68,16%)</w:t>
      </w:r>
      <w:r w:rsidRPr="00BD1DF4">
        <w:rPr>
          <w:rFonts w:ascii="Georgia" w:hAnsi="Georgia"/>
          <w:i/>
          <w:iCs/>
          <w:color w:val="23ACAF"/>
          <w:lang w:val="pt-BR"/>
        </w:rPr>
        <w:t>.</w:t>
      </w:r>
      <w:r w:rsidR="00E61852" w:rsidRPr="00BD1DF4">
        <w:rPr>
          <w:rFonts w:ascii="Georgia" w:hAnsi="Georgia"/>
          <w:i/>
          <w:iCs/>
          <w:color w:val="23ACAF"/>
          <w:lang w:val="pt-BR"/>
        </w:rPr>
        <w:t xml:space="preserve"> </w:t>
      </w:r>
      <w:r w:rsidR="00122995" w:rsidRPr="00BD1DF4">
        <w:rPr>
          <w:rFonts w:ascii="Georgia" w:hAnsi="Georgia"/>
          <w:i/>
          <w:iCs/>
          <w:color w:val="23ACAF"/>
          <w:lang w:val="pt-BR"/>
        </w:rPr>
        <w:t>Assim, t</w:t>
      </w:r>
      <w:r w:rsidR="00E61852" w:rsidRPr="00BD1DF4">
        <w:rPr>
          <w:rFonts w:ascii="Georgia" w:hAnsi="Georgia"/>
          <w:i/>
          <w:iCs/>
          <w:color w:val="23ACAF"/>
          <w:lang w:val="pt-BR"/>
        </w:rPr>
        <w:t>al “desoneração legal” alcança parte muito significativa daqueles que, atualmente, são considerados os titulares</w:t>
      </w:r>
      <w:r w:rsidR="00E61852" w:rsidRPr="00360313">
        <w:rPr>
          <w:rFonts w:ascii="Georgia" w:hAnsi="Georgia"/>
          <w:lang w:val="pt-BR"/>
        </w:rPr>
        <w:t>.</w:t>
      </w:r>
    </w:p>
    <w:p w14:paraId="644404D8" w14:textId="320F341E" w:rsidR="00550E4E" w:rsidRPr="00BD1DF4" w:rsidRDefault="00E61852" w:rsidP="00E57EEF">
      <w:pPr>
        <w:pStyle w:val="Corpodetexto"/>
        <w:ind w:firstLine="1134"/>
        <w:jc w:val="both"/>
        <w:rPr>
          <w:rFonts w:ascii="Georgia" w:hAnsi="Georgia"/>
          <w:i/>
          <w:iCs/>
          <w:color w:val="23ACAF"/>
          <w:lang w:val="pt-BR"/>
        </w:rPr>
      </w:pPr>
      <w:r w:rsidRPr="00360313">
        <w:rPr>
          <w:rFonts w:ascii="Georgia" w:hAnsi="Georgia"/>
          <w:lang w:val="pt-BR"/>
        </w:rPr>
        <w:t xml:space="preserve">Isso é potencialmente um enorme problema, já que </w:t>
      </w:r>
      <w:bookmarkStart w:id="7" w:name="_Hlk51336348"/>
      <w:r w:rsidR="00142BA0" w:rsidRPr="00360313">
        <w:rPr>
          <w:rFonts w:ascii="Georgia" w:hAnsi="Georgia"/>
          <w:lang w:val="pt-BR"/>
        </w:rPr>
        <w:t>“a noção de política pública corresponde a um ciclo decisório, finalística e processualmente voltado ao cumprimento dos ditames constitucionais, organizado em torno dessas três grandes fases: planejar, executar e controlar”</w:t>
      </w:r>
      <w:r w:rsidR="00142BA0" w:rsidRPr="00360313">
        <w:rPr>
          <w:rStyle w:val="Refdenotaderodap"/>
          <w:rFonts w:ascii="Georgia" w:hAnsi="Georgia"/>
          <w:lang w:val="pt-BR"/>
        </w:rPr>
        <w:footnoteReference w:id="8"/>
      </w:r>
      <w:r w:rsidR="00142BA0" w:rsidRPr="00360313">
        <w:rPr>
          <w:rFonts w:ascii="Georgia" w:hAnsi="Georgia"/>
          <w:lang w:val="pt-BR"/>
        </w:rPr>
        <w:t xml:space="preserve">. </w:t>
      </w:r>
      <w:bookmarkEnd w:id="7"/>
      <w:r w:rsidRPr="00BD1DF4">
        <w:rPr>
          <w:rFonts w:ascii="Georgia" w:hAnsi="Georgia"/>
          <w:i/>
          <w:iCs/>
          <w:color w:val="23ACAF"/>
          <w:lang w:val="pt-BR"/>
        </w:rPr>
        <w:t xml:space="preserve">Como planejar a ação, se esses titulares não são obrigados a fazer um plano completo? </w:t>
      </w:r>
      <w:r w:rsidR="00122995" w:rsidRPr="00BD1DF4">
        <w:rPr>
          <w:rFonts w:ascii="Georgia" w:hAnsi="Georgia"/>
          <w:i/>
          <w:iCs/>
          <w:color w:val="23ACAF"/>
          <w:lang w:val="pt-BR"/>
        </w:rPr>
        <w:t xml:space="preserve">Como aperfeiçoar a ação, se as avaliações posteriores não são feitas para buscar os gargalos? </w:t>
      </w:r>
      <w:r w:rsidR="00BD1DF4" w:rsidRPr="00BD1DF4">
        <w:rPr>
          <w:rFonts w:ascii="Georgia" w:hAnsi="Georgia"/>
          <w:i/>
          <w:iCs/>
          <w:color w:val="23ACAF"/>
          <w:lang w:val="pt-BR"/>
        </w:rPr>
        <w:t>Como buscar a universalização às cegas?</w:t>
      </w:r>
    </w:p>
    <w:p w14:paraId="49B42F57" w14:textId="7DF25705" w:rsidR="00907F41" w:rsidRPr="00360313" w:rsidRDefault="00907F41" w:rsidP="00E57EEF">
      <w:pPr>
        <w:pStyle w:val="Corpodetexto"/>
        <w:ind w:firstLine="1134"/>
        <w:jc w:val="both"/>
        <w:rPr>
          <w:rFonts w:ascii="Georgia" w:hAnsi="Georgia"/>
          <w:lang w:val="pt-BR"/>
        </w:rPr>
      </w:pPr>
      <w:r w:rsidRPr="00360313">
        <w:rPr>
          <w:rFonts w:ascii="Georgia" w:hAnsi="Georgia"/>
          <w:lang w:val="pt-BR"/>
        </w:rPr>
        <w:t xml:space="preserve">Acredita-se que o dispositivo que promove tal “desoneração legal” não foi objeto e avaliação de impacto regulatório </w:t>
      </w:r>
      <w:proofErr w:type="spellStart"/>
      <w:r w:rsidRPr="00360313">
        <w:rPr>
          <w:rFonts w:ascii="Georgia" w:hAnsi="Georgia"/>
          <w:i/>
          <w:iCs/>
          <w:lang w:val="pt-BR"/>
        </w:rPr>
        <w:t>ex</w:t>
      </w:r>
      <w:proofErr w:type="spellEnd"/>
      <w:r w:rsidRPr="00360313">
        <w:rPr>
          <w:rFonts w:ascii="Georgia" w:hAnsi="Georgia"/>
          <w:i/>
          <w:iCs/>
          <w:lang w:val="pt-BR"/>
        </w:rPr>
        <w:t xml:space="preserve"> ante</w:t>
      </w:r>
      <w:r w:rsidR="00BD1DF4">
        <w:rPr>
          <w:rFonts w:ascii="Georgia" w:hAnsi="Georgia"/>
          <w:lang w:val="pt-BR"/>
        </w:rPr>
        <w:t xml:space="preserve">. Trata-se de </w:t>
      </w:r>
      <w:r w:rsidRPr="00360313">
        <w:rPr>
          <w:rFonts w:ascii="Georgia" w:hAnsi="Georgia"/>
          <w:lang w:val="pt-BR"/>
        </w:rPr>
        <w:t>metodologia desenvolvida a partir da Legística</w:t>
      </w:r>
      <w:r w:rsidR="00122995" w:rsidRPr="00360313">
        <w:rPr>
          <w:rFonts w:ascii="Georgia" w:hAnsi="Georgia"/>
          <w:lang w:val="pt-BR"/>
        </w:rPr>
        <w:t>,</w:t>
      </w:r>
      <w:r w:rsidRPr="00360313">
        <w:rPr>
          <w:rFonts w:ascii="Georgia" w:hAnsi="Georgia"/>
          <w:lang w:val="pt-BR"/>
        </w:rPr>
        <w:t xml:space="preserve"> </w:t>
      </w:r>
      <w:r w:rsidR="00122995" w:rsidRPr="00360313">
        <w:rPr>
          <w:rFonts w:ascii="Georgia" w:hAnsi="Georgia"/>
          <w:lang w:val="pt-BR"/>
        </w:rPr>
        <w:t xml:space="preserve">para orientar </w:t>
      </w:r>
      <w:r w:rsidRPr="00360313">
        <w:rPr>
          <w:rFonts w:ascii="Georgia" w:hAnsi="Georgia"/>
          <w:lang w:val="pt-BR"/>
        </w:rPr>
        <w:t>a escolha da melhor intervenção legislativa na realidade social</w:t>
      </w:r>
      <w:r w:rsidR="00BD1DF4">
        <w:rPr>
          <w:rFonts w:ascii="Georgia" w:hAnsi="Georgia"/>
          <w:lang w:val="pt-BR"/>
        </w:rPr>
        <w:t>,</w:t>
      </w:r>
      <w:r w:rsidRPr="00360313">
        <w:rPr>
          <w:rFonts w:ascii="Georgia" w:hAnsi="Georgia"/>
          <w:lang w:val="pt-BR"/>
        </w:rPr>
        <w:t xml:space="preserve"> por meio de processos que buscam conhecer impactos previsíveis sobre os destinatários diretos e indiretos, bem como sobre as outras políticas públicas pré-existentes.</w:t>
      </w:r>
      <w:r w:rsidRPr="00360313">
        <w:rPr>
          <w:rStyle w:val="Refdenotaderodap"/>
          <w:rFonts w:ascii="Georgia" w:hAnsi="Georgia"/>
          <w:lang w:val="pt-BR"/>
        </w:rPr>
        <w:footnoteReference w:id="9"/>
      </w:r>
      <w:r w:rsidR="00F76170" w:rsidRPr="00360313">
        <w:rPr>
          <w:rFonts w:ascii="Georgia" w:hAnsi="Georgia"/>
          <w:lang w:val="pt-BR"/>
        </w:rPr>
        <w:t xml:space="preserve"> No caso, a opção legislativa por desonerar a maioria dos titulares não parece ter sido acertada, pois lança uma parte significativa </w:t>
      </w:r>
      <w:r w:rsidR="004E16AB" w:rsidRPr="00360313">
        <w:rPr>
          <w:rFonts w:ascii="Georgia" w:hAnsi="Georgia"/>
          <w:lang w:val="pt-BR"/>
        </w:rPr>
        <w:t xml:space="preserve">dos titulares </w:t>
      </w:r>
      <w:r w:rsidR="00122995" w:rsidRPr="00360313">
        <w:rPr>
          <w:rFonts w:ascii="Georgia" w:hAnsi="Georgia"/>
          <w:lang w:val="pt-BR"/>
        </w:rPr>
        <w:t>a</w:t>
      </w:r>
      <w:r w:rsidR="004E16AB" w:rsidRPr="00360313">
        <w:rPr>
          <w:rFonts w:ascii="Georgia" w:hAnsi="Georgia"/>
          <w:lang w:val="pt-BR"/>
        </w:rPr>
        <w:t xml:space="preserve"> agir às cegas. </w:t>
      </w:r>
    </w:p>
    <w:p w14:paraId="784FE0DB" w14:textId="4306ED8E" w:rsidR="003E398B" w:rsidRPr="00360313" w:rsidRDefault="003E398B" w:rsidP="00E57EEF">
      <w:pPr>
        <w:pStyle w:val="Corpodetexto"/>
        <w:ind w:firstLine="1134"/>
        <w:jc w:val="both"/>
        <w:rPr>
          <w:rFonts w:ascii="Georgia" w:hAnsi="Georgia"/>
          <w:lang w:val="pt-BR"/>
        </w:rPr>
      </w:pPr>
      <w:r w:rsidRPr="00360313">
        <w:rPr>
          <w:rFonts w:ascii="Georgia" w:hAnsi="Georgia"/>
          <w:lang w:val="pt-BR"/>
        </w:rPr>
        <w:t xml:space="preserve">É importante salientar ainda que, embora cada Estado-membro tenha quantidades de Municípios bem diferente (enquanto o Roraima tem 15 Municípios, </w:t>
      </w:r>
      <w:r w:rsidRPr="00360313">
        <w:rPr>
          <w:rFonts w:ascii="Georgia" w:hAnsi="Georgia"/>
          <w:lang w:val="pt-BR"/>
        </w:rPr>
        <w:lastRenderedPageBreak/>
        <w:t>Minas Gerais tem 823), a prevalência de Municípios menores aparece em todos, conforme verifica-se no Gráfico abaixo:</w:t>
      </w:r>
    </w:p>
    <w:tbl>
      <w:tblPr>
        <w:tblStyle w:val="Tabelacomgrade"/>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E398B" w:rsidRPr="00360313" w14:paraId="4007F0E7" w14:textId="77777777" w:rsidTr="00ED1C5B">
        <w:tc>
          <w:tcPr>
            <w:tcW w:w="9545" w:type="dxa"/>
          </w:tcPr>
          <w:p w14:paraId="1B59E066" w14:textId="77777777" w:rsidR="003E398B" w:rsidRPr="00360313" w:rsidRDefault="003E398B" w:rsidP="003E398B">
            <w:pPr>
              <w:pStyle w:val="Corpodetexto"/>
              <w:spacing w:line="240" w:lineRule="auto"/>
              <w:jc w:val="center"/>
              <w:rPr>
                <w:rFonts w:ascii="Georgia" w:hAnsi="Georgia"/>
                <w:sz w:val="20"/>
                <w:szCs w:val="20"/>
                <w:lang w:val="pt-BR"/>
              </w:rPr>
            </w:pPr>
            <w:r w:rsidRPr="00360313">
              <w:rPr>
                <w:noProof/>
                <w:lang w:val="pt-BR"/>
              </w:rPr>
              <w:drawing>
                <wp:inline distT="0" distB="0" distL="0" distR="0" wp14:anchorId="59273528" wp14:editId="054C75A8">
                  <wp:extent cx="5165725" cy="3180724"/>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85013" cy="3192600"/>
                          </a:xfrm>
                          <a:prstGeom prst="rect">
                            <a:avLst/>
                          </a:prstGeom>
                        </pic:spPr>
                      </pic:pic>
                    </a:graphicData>
                  </a:graphic>
                </wp:inline>
              </w:drawing>
            </w:r>
          </w:p>
          <w:p w14:paraId="6202624C" w14:textId="77777777" w:rsidR="00ED1C5B" w:rsidRPr="00360313" w:rsidRDefault="00ED1C5B" w:rsidP="00ED1C5B">
            <w:pPr>
              <w:pStyle w:val="Corpodetexto"/>
              <w:spacing w:line="240" w:lineRule="auto"/>
              <w:jc w:val="center"/>
              <w:rPr>
                <w:rFonts w:ascii="Georgia" w:hAnsi="Georgia"/>
                <w:sz w:val="18"/>
                <w:szCs w:val="18"/>
                <w:lang w:val="pt-BR"/>
              </w:rPr>
            </w:pPr>
            <w:r w:rsidRPr="00360313">
              <w:rPr>
                <w:rFonts w:ascii="Georgia" w:hAnsi="Georgia"/>
                <w:sz w:val="18"/>
                <w:szCs w:val="18"/>
                <w:lang w:val="pt-BR"/>
              </w:rPr>
              <w:t>Gráfico 3 - Municípios brasileiros, por faixa populacional, por Estado-membro</w:t>
            </w:r>
          </w:p>
          <w:p w14:paraId="43697706" w14:textId="261C8070" w:rsidR="00ED1C5B" w:rsidRPr="00360313" w:rsidRDefault="00ED1C5B" w:rsidP="00ED1C5B">
            <w:pPr>
              <w:pStyle w:val="Corpodetexto"/>
              <w:spacing w:line="240" w:lineRule="auto"/>
              <w:jc w:val="center"/>
              <w:rPr>
                <w:rFonts w:ascii="Georgia" w:hAnsi="Georgia"/>
                <w:sz w:val="20"/>
                <w:szCs w:val="20"/>
                <w:lang w:val="pt-BR"/>
              </w:rPr>
            </w:pPr>
            <w:r w:rsidRPr="00360313">
              <w:rPr>
                <w:rFonts w:ascii="Georgia" w:hAnsi="Georgia"/>
                <w:sz w:val="18"/>
                <w:szCs w:val="18"/>
                <w:lang w:val="pt-BR"/>
              </w:rPr>
              <w:t>(Fonte: elaboração própria, com base em dados do IBGE, 2019</w:t>
            </w:r>
            <w:r w:rsidRPr="00360313">
              <w:rPr>
                <w:rStyle w:val="Refdenotaderodap"/>
                <w:rFonts w:ascii="Georgia" w:hAnsi="Georgia"/>
                <w:sz w:val="18"/>
                <w:szCs w:val="18"/>
                <w:lang w:val="pt-BR"/>
              </w:rPr>
              <w:footnoteReference w:id="10"/>
            </w:r>
            <w:r w:rsidRPr="00360313">
              <w:rPr>
                <w:rFonts w:ascii="Georgia" w:hAnsi="Georgia"/>
                <w:sz w:val="18"/>
                <w:szCs w:val="18"/>
                <w:lang w:val="pt-BR"/>
              </w:rPr>
              <w:t>)</w:t>
            </w:r>
          </w:p>
        </w:tc>
      </w:tr>
    </w:tbl>
    <w:p w14:paraId="6D4DE45F" w14:textId="77777777" w:rsidR="00ED1C5B" w:rsidRPr="00360313" w:rsidRDefault="00ED1C5B" w:rsidP="00E57EEF">
      <w:pPr>
        <w:pStyle w:val="Corpodetexto"/>
        <w:ind w:firstLine="1134"/>
        <w:jc w:val="both"/>
        <w:rPr>
          <w:rFonts w:ascii="Georgia" w:hAnsi="Georgia"/>
          <w:lang w:val="pt-BR"/>
        </w:rPr>
      </w:pPr>
    </w:p>
    <w:p w14:paraId="7BD4296A" w14:textId="2043268C" w:rsidR="003E398B" w:rsidRPr="00360313" w:rsidRDefault="003E398B" w:rsidP="00E57EEF">
      <w:pPr>
        <w:pStyle w:val="Corpodetexto"/>
        <w:ind w:firstLine="1134"/>
        <w:jc w:val="both"/>
        <w:rPr>
          <w:rFonts w:ascii="Georgia" w:hAnsi="Georgia"/>
          <w:lang w:val="pt-BR"/>
        </w:rPr>
      </w:pPr>
      <w:r w:rsidRPr="00360313">
        <w:rPr>
          <w:rFonts w:ascii="Georgia" w:hAnsi="Georgia"/>
          <w:lang w:val="pt-BR"/>
        </w:rPr>
        <w:t>As colunas azuis e alaranjadas mostram, respectivamente, os Municípios com até 20.000 habitantes e aqueles entre 20.000 e 60.000 habitantes. Ou seja, é possível concluir</w:t>
      </w:r>
      <w:r w:rsidR="00BD1DF4">
        <w:rPr>
          <w:rFonts w:ascii="Georgia" w:hAnsi="Georgia"/>
          <w:lang w:val="pt-BR"/>
        </w:rPr>
        <w:t xml:space="preserve"> que</w:t>
      </w:r>
      <w:r w:rsidRPr="00BD1DF4">
        <w:rPr>
          <w:rFonts w:ascii="Georgia" w:hAnsi="Georgia"/>
          <w:i/>
          <w:iCs/>
          <w:color w:val="23ACAF"/>
          <w:lang w:val="pt-BR"/>
        </w:rPr>
        <w:t xml:space="preserve"> o problema dos Municípios pequenos é um problema nacional</w:t>
      </w:r>
      <w:r w:rsidRPr="00360313">
        <w:rPr>
          <w:rFonts w:ascii="Georgia" w:hAnsi="Georgia"/>
          <w:lang w:val="pt-BR"/>
        </w:rPr>
        <w:t xml:space="preserve">. Em alguns Estados (como Minas Gerais) é um problema gravíssimo. </w:t>
      </w:r>
    </w:p>
    <w:p w14:paraId="75ABF37E" w14:textId="22A542D0" w:rsidR="003E398B" w:rsidRPr="00360313" w:rsidRDefault="001A04C2" w:rsidP="001A04C2">
      <w:pPr>
        <w:pStyle w:val="Ttulo2"/>
        <w:rPr>
          <w:rFonts w:eastAsia="Times New Roman" w:cs="Times New Roman"/>
          <w:bCs/>
          <w:color w:val="23ACAF"/>
          <w:szCs w:val="24"/>
          <w:lang w:val="pt-BR"/>
        </w:rPr>
      </w:pPr>
      <w:bookmarkStart w:id="9" w:name="_Toc52458200"/>
      <w:r w:rsidRPr="00360313">
        <w:rPr>
          <w:rFonts w:eastAsia="Times New Roman" w:cs="Times New Roman"/>
          <w:bCs/>
          <w:color w:val="23ACAF"/>
          <w:szCs w:val="24"/>
          <w:lang w:val="pt-BR"/>
        </w:rPr>
        <w:t xml:space="preserve">5.1 </w:t>
      </w:r>
      <w:r w:rsidR="00ED1C5B" w:rsidRPr="00360313">
        <w:rPr>
          <w:rFonts w:eastAsia="Times New Roman" w:cs="Times New Roman"/>
          <w:bCs/>
          <w:color w:val="23ACAF"/>
          <w:szCs w:val="24"/>
          <w:lang w:val="pt-BR"/>
        </w:rPr>
        <w:t>O que caracteri</w:t>
      </w:r>
      <w:r w:rsidR="00360313">
        <w:rPr>
          <w:rFonts w:eastAsia="Times New Roman" w:cs="Times New Roman"/>
          <w:bCs/>
          <w:color w:val="23ACAF"/>
          <w:szCs w:val="24"/>
          <w:lang w:val="pt-BR"/>
        </w:rPr>
        <w:t>z</w:t>
      </w:r>
      <w:r w:rsidR="00ED1C5B" w:rsidRPr="00360313">
        <w:rPr>
          <w:rFonts w:eastAsia="Times New Roman" w:cs="Times New Roman"/>
          <w:bCs/>
          <w:color w:val="23ACAF"/>
          <w:szCs w:val="24"/>
          <w:lang w:val="pt-BR"/>
        </w:rPr>
        <w:t>a o “interesse local”?</w:t>
      </w:r>
      <w:bookmarkEnd w:id="9"/>
      <w:r w:rsidR="00ED1C5B" w:rsidRPr="00360313">
        <w:rPr>
          <w:rFonts w:eastAsia="Times New Roman" w:cs="Times New Roman"/>
          <w:bCs/>
          <w:color w:val="23ACAF"/>
          <w:szCs w:val="24"/>
          <w:lang w:val="pt-BR"/>
        </w:rPr>
        <w:t xml:space="preserve"> </w:t>
      </w:r>
    </w:p>
    <w:p w14:paraId="1187973A" w14:textId="44C23B90" w:rsidR="003E398B" w:rsidRPr="00360313" w:rsidRDefault="003E398B" w:rsidP="00E57EEF">
      <w:pPr>
        <w:pStyle w:val="Corpodetexto"/>
        <w:ind w:firstLine="1134"/>
        <w:jc w:val="both"/>
        <w:rPr>
          <w:rFonts w:ascii="Georgia" w:hAnsi="Georgia"/>
          <w:lang w:val="pt-BR"/>
        </w:rPr>
      </w:pPr>
      <w:r w:rsidRPr="00360313">
        <w:rPr>
          <w:rFonts w:ascii="Georgia" w:hAnsi="Georgia"/>
          <w:lang w:val="pt-BR"/>
        </w:rPr>
        <w:t>Diante desse</w:t>
      </w:r>
      <w:r w:rsidR="001A04C2" w:rsidRPr="00360313">
        <w:rPr>
          <w:rFonts w:ascii="Georgia" w:hAnsi="Georgia"/>
          <w:lang w:val="pt-BR"/>
        </w:rPr>
        <w:t>s</w:t>
      </w:r>
      <w:r w:rsidRPr="00360313">
        <w:rPr>
          <w:rFonts w:ascii="Georgia" w:hAnsi="Georgia"/>
          <w:lang w:val="pt-BR"/>
        </w:rPr>
        <w:t xml:space="preserve"> dados, retomam-se os elementos característicos do “interesse local” entabulados acima, um a um:</w:t>
      </w:r>
    </w:p>
    <w:p w14:paraId="240DE074" w14:textId="4A50352A" w:rsidR="001A04C2" w:rsidRPr="00360313" w:rsidRDefault="001A04C2" w:rsidP="00E57EEF">
      <w:pPr>
        <w:pStyle w:val="Corpodetexto"/>
        <w:numPr>
          <w:ilvl w:val="0"/>
          <w:numId w:val="16"/>
        </w:numPr>
        <w:ind w:left="1134" w:firstLine="0"/>
        <w:jc w:val="both"/>
        <w:rPr>
          <w:rFonts w:ascii="Georgia" w:hAnsi="Georgia"/>
          <w:b/>
          <w:bCs/>
          <w:i/>
          <w:iCs/>
          <w:color w:val="23ACAF"/>
          <w:lang w:val="pt-BR"/>
        </w:rPr>
      </w:pPr>
      <w:r w:rsidRPr="00360313">
        <w:rPr>
          <w:rFonts w:ascii="Georgia" w:hAnsi="Georgia"/>
          <w:b/>
          <w:bCs/>
          <w:i/>
          <w:iCs/>
          <w:color w:val="23ACAF"/>
          <w:lang w:val="pt-BR"/>
        </w:rPr>
        <w:t>predominância do local</w:t>
      </w:r>
    </w:p>
    <w:p w14:paraId="73A63AEC" w14:textId="77777777" w:rsidR="009A2CD8" w:rsidRPr="00360313" w:rsidRDefault="009A2CD8" w:rsidP="00E57EEF">
      <w:pPr>
        <w:pStyle w:val="Corpodetexto"/>
        <w:ind w:left="1134"/>
        <w:jc w:val="both"/>
        <w:rPr>
          <w:rFonts w:ascii="Georgia" w:hAnsi="Georgia"/>
          <w:lang w:val="pt-BR"/>
        </w:rPr>
      </w:pPr>
      <w:r w:rsidRPr="00360313">
        <w:rPr>
          <w:rFonts w:ascii="Georgia" w:hAnsi="Georgia"/>
          <w:lang w:val="pt-BR"/>
        </w:rPr>
        <w:lastRenderedPageBreak/>
        <w:t xml:space="preserve">A ideia da predominância do local opõe-se à contrapõe-se a noção de </w:t>
      </w:r>
      <w:proofErr w:type="spellStart"/>
      <w:r w:rsidRPr="00360313">
        <w:rPr>
          <w:rFonts w:ascii="Georgia" w:hAnsi="Georgia"/>
          <w:lang w:val="pt-BR"/>
        </w:rPr>
        <w:t>privatividade</w:t>
      </w:r>
      <w:proofErr w:type="spellEnd"/>
      <w:r w:rsidRPr="00360313">
        <w:rPr>
          <w:rFonts w:ascii="Georgia" w:hAnsi="Georgia"/>
          <w:lang w:val="pt-BR"/>
        </w:rPr>
        <w:t xml:space="preserve"> (ou exclusividade).</w:t>
      </w:r>
      <w:r w:rsidRPr="00360313">
        <w:rPr>
          <w:rStyle w:val="Refdenotaderodap"/>
          <w:rFonts w:ascii="Georgia" w:hAnsi="Georgia"/>
          <w:lang w:val="pt-BR"/>
        </w:rPr>
        <w:footnoteReference w:id="11"/>
      </w:r>
      <w:r w:rsidRPr="00360313">
        <w:rPr>
          <w:rFonts w:ascii="Georgia" w:hAnsi="Georgia"/>
          <w:lang w:val="pt-BR"/>
        </w:rPr>
        <w:t xml:space="preserve"> Privativo pressupõe exclusão (se é de interesse local, não há interesse regional ou nacional). Essa não é a lógica constitucional. Na manutenção da ordem pública de um Estado-membro, há também um interesse nacional. E na manutenção de uma escola primária por parte do Município, há, além do interesse local, um interesse nacional, já que educação interessa a todo um país. </w:t>
      </w:r>
    </w:p>
    <w:p w14:paraId="021465E0" w14:textId="3AE1DF08" w:rsidR="009A2CD8" w:rsidRPr="00360313" w:rsidRDefault="009A2CD8" w:rsidP="00E57EEF">
      <w:pPr>
        <w:pStyle w:val="Corpodetexto"/>
        <w:ind w:left="1134"/>
        <w:jc w:val="both"/>
        <w:rPr>
          <w:rFonts w:ascii="Georgia" w:hAnsi="Georgia"/>
          <w:lang w:val="pt-BR"/>
        </w:rPr>
      </w:pPr>
      <w:r w:rsidRPr="00360313">
        <w:rPr>
          <w:rFonts w:ascii="Georgia" w:hAnsi="Georgia"/>
          <w:lang w:val="pt-BR"/>
        </w:rPr>
        <w:t>No caso do saneamento básico, esse elemento não ajuda: que toda a população tenha acesso a água e esgoto possui impacto em todos os níveis (basta verificar os efeitos negativos da ausência desses serviços no Sistema Único de Saúde). Além disso, em termos ambientais, e considerando que a titularidade dos corpos d’água ou é da União (art. 20, III, CR) ou é dos Estados (art. 26, I, CR), o que fazem os Municípios no exercício da titularidade interess</w:t>
      </w:r>
      <w:r w:rsidR="00BD1DF4">
        <w:rPr>
          <w:rFonts w:ascii="Georgia" w:hAnsi="Georgia"/>
          <w:lang w:val="pt-BR"/>
        </w:rPr>
        <w:t>a</w:t>
      </w:r>
      <w:r w:rsidRPr="00360313">
        <w:rPr>
          <w:rFonts w:ascii="Georgia" w:hAnsi="Georgia"/>
          <w:lang w:val="pt-BR"/>
        </w:rPr>
        <w:t xml:space="preserve"> de forma muito marcante à União e aos Estados-membros.</w:t>
      </w:r>
    </w:p>
    <w:p w14:paraId="2CF694ED" w14:textId="77777777" w:rsidR="009A2CD8" w:rsidRPr="00360313" w:rsidRDefault="009A2CD8" w:rsidP="00E57EEF">
      <w:pPr>
        <w:pStyle w:val="Corpodetexto"/>
        <w:ind w:left="1134"/>
        <w:jc w:val="both"/>
        <w:rPr>
          <w:rFonts w:ascii="Georgia" w:hAnsi="Georgia"/>
          <w:lang w:val="pt-BR"/>
        </w:rPr>
      </w:pPr>
    </w:p>
    <w:p w14:paraId="5B73E69B" w14:textId="1B7E8859" w:rsidR="009A2CD8" w:rsidRPr="00360313" w:rsidRDefault="009A2CD8" w:rsidP="00E57EEF">
      <w:pPr>
        <w:pStyle w:val="Corpodetexto"/>
        <w:numPr>
          <w:ilvl w:val="0"/>
          <w:numId w:val="16"/>
        </w:numPr>
        <w:ind w:left="1134" w:firstLine="0"/>
        <w:jc w:val="both"/>
        <w:rPr>
          <w:rFonts w:ascii="Georgia" w:hAnsi="Georgia"/>
          <w:b/>
          <w:bCs/>
          <w:i/>
          <w:iCs/>
          <w:color w:val="23ACAF"/>
          <w:lang w:val="pt-BR"/>
        </w:rPr>
      </w:pPr>
      <w:r w:rsidRPr="00360313">
        <w:rPr>
          <w:rFonts w:ascii="Georgia" w:hAnsi="Georgia"/>
          <w:b/>
          <w:bCs/>
          <w:i/>
          <w:iCs/>
          <w:color w:val="23ACAF"/>
          <w:lang w:val="pt-BR"/>
        </w:rPr>
        <w:t>interno às cidades e vilas;</w:t>
      </w:r>
    </w:p>
    <w:p w14:paraId="60417733" w14:textId="3B12AD2A" w:rsidR="009A2CD8" w:rsidRPr="00360313" w:rsidRDefault="009A2CD8" w:rsidP="00E57EEF">
      <w:pPr>
        <w:pStyle w:val="Corpodetexto"/>
        <w:ind w:left="1134"/>
        <w:jc w:val="both"/>
        <w:rPr>
          <w:rFonts w:ascii="Georgia" w:hAnsi="Georgia"/>
          <w:lang w:val="pt-BR"/>
        </w:rPr>
      </w:pPr>
      <w:r w:rsidRPr="00360313">
        <w:rPr>
          <w:rFonts w:ascii="Georgia" w:hAnsi="Georgia"/>
          <w:lang w:val="pt-BR"/>
        </w:rPr>
        <w:t xml:space="preserve">No caso dos serviços de saneamento básico, nem todas as cidades terão </w:t>
      </w:r>
      <w:r w:rsidR="00BD1DF4">
        <w:rPr>
          <w:rFonts w:ascii="Georgia" w:hAnsi="Georgia"/>
          <w:lang w:val="pt-BR"/>
        </w:rPr>
        <w:t xml:space="preserve">suas respectivas </w:t>
      </w:r>
      <w:r w:rsidRPr="00360313">
        <w:rPr>
          <w:rFonts w:ascii="Georgia" w:hAnsi="Georgia"/>
          <w:lang w:val="pt-BR"/>
        </w:rPr>
        <w:t xml:space="preserve">Estações de Tratamento de Água e Estações de Tratamento de Esgoto. Em muitos casos, as cidades compartilham essa infraestrutura. No caso de tantas outras, não há água (insumo do serviço) suficiente para garantir abastecimento, de modo que esse recurso é buscado para além do território municipal. No caso do esgotamento sanitário, os índices </w:t>
      </w:r>
      <w:r w:rsidRPr="00360313">
        <w:rPr>
          <w:rFonts w:ascii="Georgia" w:hAnsi="Georgia"/>
          <w:lang w:val="pt-BR"/>
        </w:rPr>
        <w:lastRenderedPageBreak/>
        <w:t>vergonhosos de tratamento levam a crer que o esgoto de um Município lançado em um curso d’água se tornará um problema para o vizinho. Ou seja, muito dessa atividade não é interna às cidades e vilas.</w:t>
      </w:r>
    </w:p>
    <w:p w14:paraId="09CE483E" w14:textId="24457883" w:rsidR="009A2CD8" w:rsidRPr="00360313" w:rsidRDefault="00BD1DF4" w:rsidP="00E57EEF">
      <w:pPr>
        <w:pStyle w:val="Corpodetexto"/>
        <w:ind w:left="1134"/>
        <w:jc w:val="both"/>
        <w:rPr>
          <w:rFonts w:ascii="Georgia" w:hAnsi="Georgia"/>
          <w:lang w:val="pt-BR"/>
        </w:rPr>
      </w:pPr>
      <w:r>
        <w:rPr>
          <w:rFonts w:ascii="Georgia" w:hAnsi="Georgia"/>
          <w:lang w:val="pt-BR"/>
        </w:rPr>
        <w:t>Além disso, e</w:t>
      </w:r>
      <w:r w:rsidR="009A2CD8" w:rsidRPr="00360313">
        <w:rPr>
          <w:rFonts w:ascii="Georgia" w:hAnsi="Georgia"/>
          <w:lang w:val="pt-BR"/>
        </w:rPr>
        <w:t xml:space="preserve">m termos operacionais, grande parte dos Municípios não terá capacidade técnica (corpo administrativo profissional e dotado dos recursos e dos instrumentos necessários), nem tampouco recursos financeiros suficientes para mobilizar essa capacidade técnica. São Municípios </w:t>
      </w:r>
      <w:r w:rsidR="0073460C" w:rsidRPr="00360313">
        <w:rPr>
          <w:rFonts w:ascii="Georgia" w:hAnsi="Georgia"/>
          <w:lang w:val="pt-BR"/>
        </w:rPr>
        <w:t xml:space="preserve">absolutamente </w:t>
      </w:r>
      <w:r w:rsidR="009A2CD8" w:rsidRPr="00360313">
        <w:rPr>
          <w:rFonts w:ascii="Georgia" w:hAnsi="Georgia"/>
          <w:lang w:val="pt-BR"/>
        </w:rPr>
        <w:t>dependentes de outros entes federativos</w:t>
      </w:r>
      <w:r w:rsidR="0073460C" w:rsidRPr="00360313">
        <w:rPr>
          <w:rFonts w:ascii="Georgia" w:hAnsi="Georgia"/>
          <w:lang w:val="pt-BR"/>
        </w:rPr>
        <w:t xml:space="preserve">. </w:t>
      </w:r>
    </w:p>
    <w:p w14:paraId="6AF96DB0" w14:textId="77777777" w:rsidR="009A2CD8" w:rsidRPr="00360313" w:rsidRDefault="009A2CD8" w:rsidP="00E57EEF">
      <w:pPr>
        <w:pStyle w:val="Corpodetexto"/>
        <w:ind w:left="1134"/>
        <w:jc w:val="both"/>
        <w:rPr>
          <w:rFonts w:ascii="Georgia" w:hAnsi="Georgia"/>
          <w:lang w:val="pt-BR"/>
        </w:rPr>
      </w:pPr>
    </w:p>
    <w:p w14:paraId="782A0990" w14:textId="13CFBEC2" w:rsidR="009A2CD8" w:rsidRPr="00360313" w:rsidRDefault="001A04C2" w:rsidP="00E57EEF">
      <w:pPr>
        <w:pStyle w:val="Corpodetexto"/>
        <w:numPr>
          <w:ilvl w:val="0"/>
          <w:numId w:val="16"/>
        </w:numPr>
        <w:ind w:left="1134" w:firstLine="0"/>
        <w:jc w:val="both"/>
        <w:rPr>
          <w:rFonts w:ascii="Georgia" w:hAnsi="Georgia"/>
          <w:b/>
          <w:bCs/>
          <w:i/>
          <w:iCs/>
          <w:color w:val="23ACAF"/>
          <w:lang w:val="pt-BR"/>
        </w:rPr>
      </w:pPr>
      <w:r w:rsidRPr="00360313">
        <w:rPr>
          <w:rFonts w:ascii="Georgia" w:hAnsi="Georgia"/>
          <w:b/>
          <w:bCs/>
          <w:i/>
          <w:iCs/>
          <w:color w:val="23ACAF"/>
          <w:lang w:val="pt-BR"/>
        </w:rPr>
        <w:t>que se pode isolar;</w:t>
      </w:r>
    </w:p>
    <w:p w14:paraId="54572C49" w14:textId="664B664F" w:rsidR="0073460C" w:rsidRPr="00360313" w:rsidRDefault="0073460C" w:rsidP="00E57EEF">
      <w:pPr>
        <w:pStyle w:val="Corpodetexto"/>
        <w:ind w:left="1134"/>
        <w:jc w:val="both"/>
        <w:rPr>
          <w:rFonts w:ascii="Georgia" w:hAnsi="Georgia"/>
          <w:lang w:val="pt-BR"/>
        </w:rPr>
      </w:pPr>
      <w:r w:rsidRPr="00360313">
        <w:rPr>
          <w:rFonts w:ascii="Georgia" w:hAnsi="Georgia"/>
          <w:lang w:val="pt-BR"/>
        </w:rPr>
        <w:t xml:space="preserve">Somando-se às questões levantadas em </w:t>
      </w:r>
      <w:r w:rsidRPr="00BD1DF4">
        <w:rPr>
          <w:rFonts w:ascii="Georgia" w:hAnsi="Georgia"/>
          <w:b/>
          <w:bCs/>
          <w:i/>
          <w:iCs/>
          <w:color w:val="23ACAF"/>
          <w:lang w:val="pt-BR"/>
        </w:rPr>
        <w:t>(</w:t>
      </w:r>
      <w:r w:rsidR="00BD1DF4">
        <w:rPr>
          <w:rFonts w:ascii="Georgia" w:hAnsi="Georgia"/>
          <w:b/>
          <w:bCs/>
          <w:i/>
          <w:iCs/>
          <w:color w:val="23ACAF"/>
          <w:lang w:val="pt-BR"/>
        </w:rPr>
        <w:t>b)</w:t>
      </w:r>
      <w:r w:rsidRPr="00360313">
        <w:rPr>
          <w:rFonts w:ascii="Georgia" w:hAnsi="Georgia"/>
          <w:lang w:val="pt-BR"/>
        </w:rPr>
        <w:t>, parece impossível, pela natureza, isolar os serviços de saneamento básico: os recursos naturais mobilizados inviabilizam o isolamento. Tanto é assim que, desde 2007, os Planos de Saneamento obrigatoriamente devem ser compatíveis com os planos das bacias hidrográficas (art. 19, § 3º, Lei n. 11.445/2007). A integração foi enfatizada pelo novo Marco Regulatório, que manteve a obrigatoriedade de integração não só com os planos das bacias, como também com os planos diretores dos Municípios em que estiverem inseridos</w:t>
      </w:r>
      <w:r w:rsidRPr="00360313">
        <w:rPr>
          <w:lang w:val="pt-BR"/>
        </w:rPr>
        <w:t xml:space="preserve">, </w:t>
      </w:r>
      <w:r w:rsidRPr="00360313">
        <w:rPr>
          <w:rFonts w:ascii="Georgia" w:hAnsi="Georgia"/>
          <w:lang w:val="pt-BR"/>
        </w:rPr>
        <w:t>ou com os planos de desenvolvimento urbano integrado das unidades regionais por eles abrangidas (art. 19, § 3º, Lei n. 11.445/2007, com redação da Lei 14.026/2020).</w:t>
      </w:r>
    </w:p>
    <w:p w14:paraId="7E7A0193" w14:textId="77777777" w:rsidR="0073460C" w:rsidRPr="00360313" w:rsidRDefault="0073460C" w:rsidP="00E57EEF">
      <w:pPr>
        <w:pStyle w:val="Corpodetexto"/>
        <w:ind w:left="1134"/>
        <w:jc w:val="both"/>
        <w:rPr>
          <w:rFonts w:ascii="Georgia" w:hAnsi="Georgia"/>
          <w:lang w:val="pt-BR"/>
        </w:rPr>
      </w:pPr>
    </w:p>
    <w:p w14:paraId="003FA346" w14:textId="2512ED9D" w:rsidR="009A2CD8" w:rsidRPr="00360313" w:rsidRDefault="001A04C2" w:rsidP="00E57EEF">
      <w:pPr>
        <w:pStyle w:val="Corpodetexto"/>
        <w:numPr>
          <w:ilvl w:val="0"/>
          <w:numId w:val="16"/>
        </w:numPr>
        <w:ind w:left="1134" w:firstLine="0"/>
        <w:jc w:val="both"/>
        <w:rPr>
          <w:rFonts w:ascii="Georgia" w:hAnsi="Georgia"/>
          <w:b/>
          <w:bCs/>
          <w:i/>
          <w:iCs/>
          <w:color w:val="23ACAF"/>
          <w:lang w:val="pt-BR"/>
        </w:rPr>
      </w:pPr>
      <w:r w:rsidRPr="00360313">
        <w:rPr>
          <w:rFonts w:ascii="Georgia" w:hAnsi="Georgia"/>
          <w:b/>
          <w:bCs/>
          <w:i/>
          <w:iCs/>
          <w:color w:val="23ACAF"/>
          <w:lang w:val="pt-BR"/>
        </w:rPr>
        <w:t>sem repercussão externa ao município;</w:t>
      </w:r>
    </w:p>
    <w:p w14:paraId="62325469" w14:textId="71A78C0E" w:rsidR="0073460C" w:rsidRPr="00360313" w:rsidRDefault="0073460C" w:rsidP="00E57EEF">
      <w:pPr>
        <w:pStyle w:val="Corpodetexto"/>
        <w:ind w:left="1134"/>
        <w:jc w:val="both"/>
        <w:rPr>
          <w:rFonts w:ascii="Georgia" w:hAnsi="Georgia"/>
          <w:lang w:val="pt-BR"/>
        </w:rPr>
      </w:pPr>
      <w:r w:rsidRPr="00360313">
        <w:rPr>
          <w:rFonts w:ascii="Georgia" w:hAnsi="Georgia"/>
          <w:lang w:val="pt-BR"/>
        </w:rPr>
        <w:t xml:space="preserve">Ainda em linha com as questões levantadas em </w:t>
      </w:r>
      <w:r w:rsidR="00BD1DF4" w:rsidRPr="00BD1DF4">
        <w:rPr>
          <w:rFonts w:ascii="Georgia" w:hAnsi="Georgia"/>
          <w:b/>
          <w:bCs/>
          <w:i/>
          <w:iCs/>
          <w:color w:val="23ACAF"/>
          <w:lang w:val="pt-BR"/>
        </w:rPr>
        <w:t>(</w:t>
      </w:r>
      <w:r w:rsidR="00BD1DF4">
        <w:rPr>
          <w:rFonts w:ascii="Georgia" w:hAnsi="Georgia"/>
          <w:b/>
          <w:bCs/>
          <w:i/>
          <w:iCs/>
          <w:color w:val="23ACAF"/>
          <w:lang w:val="pt-BR"/>
        </w:rPr>
        <w:t>b)</w:t>
      </w:r>
      <w:r w:rsidR="00BD1DF4" w:rsidRPr="00360313">
        <w:rPr>
          <w:rFonts w:ascii="Georgia" w:hAnsi="Georgia"/>
          <w:lang w:val="pt-BR"/>
        </w:rPr>
        <w:t xml:space="preserve"> </w:t>
      </w:r>
      <w:r w:rsidRPr="00360313">
        <w:rPr>
          <w:rFonts w:ascii="Georgia" w:hAnsi="Georgia"/>
          <w:lang w:val="pt-BR"/>
        </w:rPr>
        <w:t xml:space="preserve">e </w:t>
      </w:r>
      <w:r w:rsidR="00BD1DF4" w:rsidRPr="00BD1DF4">
        <w:rPr>
          <w:rFonts w:ascii="Georgia" w:hAnsi="Georgia"/>
          <w:b/>
          <w:bCs/>
          <w:i/>
          <w:iCs/>
          <w:color w:val="23ACAF"/>
          <w:lang w:val="pt-BR"/>
        </w:rPr>
        <w:t>(</w:t>
      </w:r>
      <w:r w:rsidR="00BD1DF4">
        <w:rPr>
          <w:rFonts w:ascii="Georgia" w:hAnsi="Georgia"/>
          <w:b/>
          <w:bCs/>
          <w:i/>
          <w:iCs/>
          <w:color w:val="23ACAF"/>
          <w:lang w:val="pt-BR"/>
        </w:rPr>
        <w:t>c)</w:t>
      </w:r>
      <w:r w:rsidRPr="00360313">
        <w:rPr>
          <w:rFonts w:ascii="Georgia" w:hAnsi="Georgia"/>
          <w:lang w:val="pt-BR"/>
        </w:rPr>
        <w:t xml:space="preserve">, a operação dos serviços de saneamento básico em um Município frequentemente dependem de recursos (naturais e financeiros) para além das capacidades municipais, e quase inevitavelmente repercutem de forma externa (com depleção de recursos hídricos disponíveis para o abastecimento, e contaminação por </w:t>
      </w:r>
      <w:r w:rsidRPr="00360313">
        <w:rPr>
          <w:rFonts w:ascii="Georgia" w:hAnsi="Georgia"/>
          <w:lang w:val="pt-BR"/>
        </w:rPr>
        <w:lastRenderedPageBreak/>
        <w:t xml:space="preserve">esgoto). </w:t>
      </w:r>
    </w:p>
    <w:p w14:paraId="7BAEC31D" w14:textId="77777777" w:rsidR="0073460C" w:rsidRPr="00360313" w:rsidRDefault="0073460C" w:rsidP="00E57EEF">
      <w:pPr>
        <w:pStyle w:val="Corpodetexto"/>
        <w:ind w:left="1134"/>
        <w:jc w:val="both"/>
        <w:rPr>
          <w:rFonts w:ascii="Georgia" w:hAnsi="Georgia"/>
          <w:lang w:val="pt-BR"/>
        </w:rPr>
      </w:pPr>
    </w:p>
    <w:p w14:paraId="3ECA551F" w14:textId="247421BA" w:rsidR="009A2CD8" w:rsidRPr="00360313" w:rsidRDefault="001A04C2" w:rsidP="00E57EEF">
      <w:pPr>
        <w:pStyle w:val="Corpodetexto"/>
        <w:numPr>
          <w:ilvl w:val="0"/>
          <w:numId w:val="16"/>
        </w:numPr>
        <w:ind w:left="1134" w:firstLine="0"/>
        <w:jc w:val="both"/>
        <w:rPr>
          <w:rFonts w:ascii="Georgia" w:hAnsi="Georgia"/>
          <w:b/>
          <w:bCs/>
          <w:i/>
          <w:iCs/>
          <w:color w:val="23ACAF"/>
          <w:lang w:val="pt-BR"/>
        </w:rPr>
      </w:pPr>
      <w:r w:rsidRPr="00360313">
        <w:rPr>
          <w:rFonts w:ascii="Georgia" w:hAnsi="Georgia"/>
          <w:b/>
          <w:bCs/>
          <w:i/>
          <w:iCs/>
          <w:color w:val="23ACAF"/>
          <w:lang w:val="pt-BR"/>
        </w:rPr>
        <w:t>próprio das relações de vizinhança;</w:t>
      </w:r>
    </w:p>
    <w:p w14:paraId="163EA7F3" w14:textId="35DDD758" w:rsidR="0073460C" w:rsidRPr="00360313" w:rsidRDefault="0073460C" w:rsidP="00E57EEF">
      <w:pPr>
        <w:pStyle w:val="Corpodetexto"/>
        <w:ind w:left="1134"/>
        <w:jc w:val="both"/>
        <w:rPr>
          <w:rFonts w:ascii="Georgia" w:hAnsi="Georgia"/>
          <w:lang w:val="pt-BR"/>
        </w:rPr>
      </w:pPr>
      <w:r w:rsidRPr="00360313">
        <w:rPr>
          <w:rFonts w:ascii="Georgia" w:hAnsi="Georgia"/>
          <w:lang w:val="pt-BR"/>
        </w:rPr>
        <w:t xml:space="preserve">Embora as questões urbanas de vizinhança sejam relevantes (basta imaginar o que acontece com sua casa quando o vizinho deixa de ter acesso à água e esgoto para realizar a limpeza </w:t>
      </w:r>
      <w:r w:rsidR="00BD1DF4">
        <w:rPr>
          <w:rFonts w:ascii="Georgia" w:hAnsi="Georgia"/>
          <w:lang w:val="pt-BR"/>
        </w:rPr>
        <w:t>residencial</w:t>
      </w:r>
      <w:r w:rsidRPr="00360313">
        <w:rPr>
          <w:rFonts w:ascii="Georgia" w:hAnsi="Georgia"/>
          <w:lang w:val="pt-BR"/>
        </w:rPr>
        <w:t xml:space="preserve">, e </w:t>
      </w:r>
      <w:r w:rsidR="00BD1DF4">
        <w:rPr>
          <w:rFonts w:ascii="Georgia" w:hAnsi="Georgia"/>
          <w:lang w:val="pt-BR"/>
        </w:rPr>
        <w:t xml:space="preserve">manter </w:t>
      </w:r>
      <w:r w:rsidRPr="00360313">
        <w:rPr>
          <w:rFonts w:ascii="Georgia" w:hAnsi="Georgia"/>
          <w:lang w:val="pt-BR"/>
        </w:rPr>
        <w:t>sua higiene pessoal), a operação ligada ao saneamento nem de longe esgota-se nessa questão. O acesso à água e esgoto impacta em todos os desenvolvimentos do milênio</w:t>
      </w:r>
      <w:r w:rsidR="00C3034B" w:rsidRPr="00360313">
        <w:rPr>
          <w:rFonts w:ascii="Georgia" w:hAnsi="Georgia"/>
          <w:lang w:val="pt-BR"/>
        </w:rPr>
        <w:t xml:space="preserve">, inclusive saúde, educação, </w:t>
      </w:r>
      <w:r w:rsidR="00844E7B" w:rsidRPr="00360313">
        <w:rPr>
          <w:rFonts w:ascii="Georgia" w:hAnsi="Georgia"/>
          <w:lang w:val="pt-BR"/>
        </w:rPr>
        <w:t xml:space="preserve">capacidade para o trabalho, </w:t>
      </w:r>
      <w:proofErr w:type="gramStart"/>
      <w:r w:rsidR="00844E7B" w:rsidRPr="00360313">
        <w:rPr>
          <w:rFonts w:ascii="Georgia" w:hAnsi="Georgia"/>
          <w:lang w:val="pt-BR"/>
        </w:rPr>
        <w:t>e também</w:t>
      </w:r>
      <w:proofErr w:type="gramEnd"/>
      <w:r w:rsidR="00844E7B" w:rsidRPr="00360313">
        <w:rPr>
          <w:rFonts w:ascii="Georgia" w:hAnsi="Georgia"/>
          <w:lang w:val="pt-BR"/>
        </w:rPr>
        <w:t xml:space="preserve"> questões relativas à igualdade de gênero (já que a busca pela água é frequentemente uma tarefa da mulher) e erradicação da fome e da pobreza.</w:t>
      </w:r>
      <w:r w:rsidRPr="00360313">
        <w:rPr>
          <w:rStyle w:val="Refdenotaderodap"/>
          <w:rFonts w:ascii="Georgia" w:hAnsi="Georgia"/>
          <w:lang w:val="pt-BR"/>
        </w:rPr>
        <w:footnoteReference w:id="12"/>
      </w:r>
    </w:p>
    <w:p w14:paraId="5450CB39" w14:textId="49E08467" w:rsidR="0073460C" w:rsidRPr="00360313" w:rsidRDefault="00844E7B" w:rsidP="00E57EEF">
      <w:pPr>
        <w:pStyle w:val="Corpodetexto"/>
        <w:ind w:left="1134"/>
        <w:jc w:val="both"/>
        <w:rPr>
          <w:rFonts w:ascii="Georgia" w:hAnsi="Georgia"/>
          <w:lang w:val="pt-BR"/>
        </w:rPr>
      </w:pPr>
      <w:r w:rsidRPr="00360313">
        <w:rPr>
          <w:rFonts w:ascii="Georgia" w:hAnsi="Georgia"/>
          <w:lang w:val="pt-BR"/>
        </w:rPr>
        <w:t xml:space="preserve">Além disso, as </w:t>
      </w:r>
      <w:r w:rsidR="00BD1DF4" w:rsidRPr="00360313">
        <w:rPr>
          <w:rFonts w:ascii="Georgia" w:hAnsi="Georgia"/>
          <w:lang w:val="pt-BR"/>
        </w:rPr>
        <w:t>repercussões</w:t>
      </w:r>
      <w:r w:rsidRPr="00360313">
        <w:rPr>
          <w:rFonts w:ascii="Georgia" w:hAnsi="Georgia"/>
          <w:lang w:val="pt-BR"/>
        </w:rPr>
        <w:t xml:space="preserve"> da operação de saneamento básico nem de longe são próprias das relações de vizinhança, demandando grandes obras, com significativo impacto ambiental. </w:t>
      </w:r>
    </w:p>
    <w:p w14:paraId="1425042C" w14:textId="77777777" w:rsidR="00844E7B" w:rsidRPr="00360313" w:rsidRDefault="00844E7B" w:rsidP="00E57EEF">
      <w:pPr>
        <w:pStyle w:val="Corpodetexto"/>
        <w:ind w:left="1134"/>
        <w:jc w:val="both"/>
        <w:rPr>
          <w:rFonts w:ascii="Georgia" w:hAnsi="Georgia"/>
          <w:lang w:val="pt-BR"/>
        </w:rPr>
      </w:pPr>
    </w:p>
    <w:p w14:paraId="0E60440B" w14:textId="77777777" w:rsidR="00E57EEF" w:rsidRPr="00360313" w:rsidRDefault="001A04C2" w:rsidP="00E57EEF">
      <w:pPr>
        <w:pStyle w:val="Corpodetexto"/>
        <w:numPr>
          <w:ilvl w:val="0"/>
          <w:numId w:val="16"/>
        </w:numPr>
        <w:ind w:left="1134" w:firstLine="0"/>
        <w:jc w:val="both"/>
        <w:rPr>
          <w:rFonts w:ascii="Georgia" w:hAnsi="Georgia"/>
          <w:b/>
          <w:bCs/>
          <w:i/>
          <w:iCs/>
          <w:color w:val="23ACAF"/>
          <w:lang w:val="pt-BR"/>
        </w:rPr>
      </w:pPr>
      <w:r w:rsidRPr="00360313">
        <w:rPr>
          <w:rFonts w:ascii="Georgia" w:hAnsi="Georgia"/>
          <w:b/>
          <w:bCs/>
          <w:i/>
          <w:iCs/>
          <w:color w:val="23ACAF"/>
          <w:lang w:val="pt-BR"/>
        </w:rPr>
        <w:t xml:space="preserve">simultaneamente oposto a regional e nacional; </w:t>
      </w:r>
    </w:p>
    <w:p w14:paraId="753C24D4" w14:textId="0610ADED" w:rsidR="00844E7B" w:rsidRPr="00360313" w:rsidRDefault="00844E7B" w:rsidP="00E57EEF">
      <w:pPr>
        <w:pStyle w:val="Corpodetexto"/>
        <w:ind w:left="1134"/>
        <w:jc w:val="both"/>
        <w:rPr>
          <w:rFonts w:ascii="Georgia" w:hAnsi="Georgia"/>
          <w:lang w:val="pt-BR"/>
        </w:rPr>
      </w:pPr>
      <w:r w:rsidRPr="00360313">
        <w:rPr>
          <w:rFonts w:ascii="Georgia" w:hAnsi="Georgia"/>
          <w:lang w:val="pt-BR"/>
        </w:rPr>
        <w:t xml:space="preserve">A infraestrutura e operação dos serviços de saneamento </w:t>
      </w:r>
      <w:r w:rsidR="00BD1DF4">
        <w:rPr>
          <w:rFonts w:ascii="Georgia" w:hAnsi="Georgia"/>
          <w:lang w:val="pt-BR"/>
        </w:rPr>
        <w:t>b</w:t>
      </w:r>
      <w:r w:rsidRPr="00360313">
        <w:rPr>
          <w:rFonts w:ascii="Georgia" w:hAnsi="Georgia"/>
          <w:lang w:val="pt-BR"/>
        </w:rPr>
        <w:t>ásico</w:t>
      </w:r>
      <w:r w:rsidR="00BD1DF4">
        <w:rPr>
          <w:rFonts w:ascii="Georgia" w:hAnsi="Georgia"/>
          <w:lang w:val="pt-BR"/>
        </w:rPr>
        <w:t xml:space="preserve"> </w:t>
      </w:r>
      <w:r w:rsidRPr="00360313">
        <w:rPr>
          <w:rFonts w:ascii="Georgia" w:hAnsi="Georgia"/>
          <w:lang w:val="pt-BR"/>
        </w:rPr>
        <w:t xml:space="preserve">não apenas não é oposto ao regional e nacional, mas sim </w:t>
      </w:r>
      <w:r w:rsidR="00BD1DF4">
        <w:rPr>
          <w:rFonts w:ascii="Georgia" w:hAnsi="Georgia"/>
          <w:lang w:val="pt-BR"/>
        </w:rPr>
        <w:t xml:space="preserve">absolutamente </w:t>
      </w:r>
      <w:r w:rsidRPr="00360313">
        <w:rPr>
          <w:rFonts w:ascii="Georgia" w:hAnsi="Georgia"/>
          <w:lang w:val="pt-BR"/>
        </w:rPr>
        <w:t xml:space="preserve">dependente de ambos. O próprio Marco Legal do Saneamento Básico, desde sua primeira versão (de 2007) reconhece a necessidade de planejamento estadual, que só foi acentuada com a reforma de 2020. </w:t>
      </w:r>
    </w:p>
    <w:p w14:paraId="6EDC8852" w14:textId="012EA352" w:rsidR="00844E7B" w:rsidRPr="00360313" w:rsidRDefault="00844E7B" w:rsidP="00E57EEF">
      <w:pPr>
        <w:pStyle w:val="Corpodetexto"/>
        <w:ind w:left="1134"/>
        <w:jc w:val="both"/>
        <w:rPr>
          <w:rFonts w:ascii="Georgia" w:hAnsi="Georgia"/>
          <w:lang w:val="pt-BR"/>
        </w:rPr>
      </w:pPr>
      <w:r w:rsidRPr="00360313">
        <w:rPr>
          <w:rFonts w:ascii="Georgia" w:hAnsi="Georgia"/>
          <w:lang w:val="pt-BR"/>
        </w:rPr>
        <w:t xml:space="preserve"> </w:t>
      </w:r>
    </w:p>
    <w:p w14:paraId="0371C17D" w14:textId="1F5DC105" w:rsidR="009A2CD8" w:rsidRPr="00360313" w:rsidRDefault="001A04C2" w:rsidP="00E57EEF">
      <w:pPr>
        <w:pStyle w:val="Corpodetexto"/>
        <w:numPr>
          <w:ilvl w:val="0"/>
          <w:numId w:val="16"/>
        </w:numPr>
        <w:ind w:left="1134" w:firstLine="0"/>
        <w:jc w:val="both"/>
        <w:rPr>
          <w:rFonts w:ascii="Georgia" w:hAnsi="Georgia"/>
          <w:b/>
          <w:bCs/>
          <w:i/>
          <w:iCs/>
          <w:color w:val="23ACAF"/>
          <w:lang w:val="pt-BR"/>
        </w:rPr>
      </w:pPr>
      <w:r w:rsidRPr="00360313">
        <w:rPr>
          <w:rFonts w:ascii="Georgia" w:hAnsi="Georgia"/>
          <w:b/>
          <w:bCs/>
          <w:i/>
          <w:iCs/>
          <w:color w:val="23ACAF"/>
          <w:lang w:val="pt-BR"/>
        </w:rPr>
        <w:t>dinâmico;</w:t>
      </w:r>
    </w:p>
    <w:p w14:paraId="6AC2A053" w14:textId="5F151889" w:rsidR="00844E7B" w:rsidRPr="00360313" w:rsidRDefault="00844E7B" w:rsidP="00E57EEF">
      <w:pPr>
        <w:pStyle w:val="Corpodetexto"/>
        <w:ind w:left="1134"/>
        <w:jc w:val="both"/>
        <w:rPr>
          <w:rFonts w:ascii="Georgia" w:hAnsi="Georgia"/>
          <w:lang w:val="pt-BR"/>
        </w:rPr>
      </w:pPr>
      <w:r w:rsidRPr="00360313">
        <w:rPr>
          <w:rFonts w:ascii="Georgia" w:hAnsi="Georgia"/>
          <w:lang w:val="pt-BR"/>
        </w:rPr>
        <w:t xml:space="preserve">A ideia de que o “interesse local” é dinâmico é absolutamente fundamental. </w:t>
      </w:r>
      <w:r w:rsidR="002A48F6" w:rsidRPr="00360313">
        <w:rPr>
          <w:rFonts w:ascii="Georgia" w:hAnsi="Georgia"/>
          <w:lang w:val="pt-BR"/>
        </w:rPr>
        <w:t xml:space="preserve">É muito possível que, durante muito tempo, esses serviços tenham sido de interesse local. Até mesmo a energia elétrica, quando servia basicamente para manter a iluminação pública urbana, já teve como titular o Município, que </w:t>
      </w:r>
      <w:r w:rsidR="002A48F6" w:rsidRPr="00360313">
        <w:rPr>
          <w:rFonts w:ascii="Georgia" w:hAnsi="Georgia"/>
          <w:lang w:val="pt-BR"/>
        </w:rPr>
        <w:lastRenderedPageBreak/>
        <w:t xml:space="preserve">mantinha os contratos de concessão. Em seus primórdios, o saneamento básico era garantir fontes </w:t>
      </w:r>
      <w:r w:rsidR="00BD1DF4">
        <w:rPr>
          <w:rFonts w:ascii="Georgia" w:hAnsi="Georgia"/>
          <w:lang w:val="pt-BR"/>
        </w:rPr>
        <w:t xml:space="preserve">e chafarizes </w:t>
      </w:r>
      <w:r w:rsidR="002A48F6" w:rsidRPr="00360313">
        <w:rPr>
          <w:rFonts w:ascii="Georgia" w:hAnsi="Georgia"/>
          <w:lang w:val="pt-BR"/>
        </w:rPr>
        <w:t>públic</w:t>
      </w:r>
      <w:r w:rsidR="00BD1DF4">
        <w:rPr>
          <w:rFonts w:ascii="Georgia" w:hAnsi="Georgia"/>
          <w:lang w:val="pt-BR"/>
        </w:rPr>
        <w:t>o</w:t>
      </w:r>
      <w:r w:rsidR="002A48F6" w:rsidRPr="00360313">
        <w:rPr>
          <w:rFonts w:ascii="Georgia" w:hAnsi="Georgia"/>
          <w:lang w:val="pt-BR"/>
        </w:rPr>
        <w:t>s, onde as pessoas poderiam encher potes</w:t>
      </w:r>
      <w:r w:rsidR="00BD1DF4">
        <w:rPr>
          <w:rFonts w:ascii="Georgia" w:hAnsi="Georgia"/>
          <w:lang w:val="pt-BR"/>
        </w:rPr>
        <w:t xml:space="preserve"> e vasilhames, carregando-os para suas casas</w:t>
      </w:r>
      <w:r w:rsidR="002A48F6" w:rsidRPr="00360313">
        <w:rPr>
          <w:rFonts w:ascii="Georgia" w:hAnsi="Georgia"/>
          <w:lang w:val="pt-BR"/>
        </w:rPr>
        <w:t>. Mas não mais. Atualmente, o uso intensivo de recursos naturais e financeiros, operados por mão de obra qualificada, desconfiguraram por completo o interesse local que antes havia.</w:t>
      </w:r>
    </w:p>
    <w:p w14:paraId="08CBFFC5" w14:textId="77777777" w:rsidR="002A48F6" w:rsidRPr="00360313" w:rsidRDefault="002A48F6" w:rsidP="00E57EEF">
      <w:pPr>
        <w:pStyle w:val="Corpodetexto"/>
        <w:ind w:left="1134"/>
        <w:jc w:val="both"/>
        <w:rPr>
          <w:rFonts w:ascii="Georgia" w:hAnsi="Georgia"/>
          <w:lang w:val="pt-BR"/>
        </w:rPr>
      </w:pPr>
    </w:p>
    <w:p w14:paraId="0B9DAA87" w14:textId="151FEC74" w:rsidR="009A2CD8" w:rsidRPr="00360313" w:rsidRDefault="001A04C2" w:rsidP="00E57EEF">
      <w:pPr>
        <w:pStyle w:val="Corpodetexto"/>
        <w:numPr>
          <w:ilvl w:val="0"/>
          <w:numId w:val="16"/>
        </w:numPr>
        <w:ind w:left="1134" w:firstLine="0"/>
        <w:jc w:val="both"/>
        <w:rPr>
          <w:rFonts w:ascii="Georgia" w:hAnsi="Georgia"/>
          <w:b/>
          <w:bCs/>
          <w:i/>
          <w:iCs/>
          <w:color w:val="23ACAF"/>
          <w:lang w:val="pt-BR"/>
        </w:rPr>
      </w:pPr>
      <w:r w:rsidRPr="00360313">
        <w:rPr>
          <w:rFonts w:ascii="Georgia" w:hAnsi="Georgia"/>
          <w:b/>
          <w:bCs/>
          <w:i/>
          <w:iCs/>
          <w:color w:val="23ACAF"/>
          <w:lang w:val="pt-BR"/>
        </w:rPr>
        <w:t>ausência de externalidades negativas desproporcionais;</w:t>
      </w:r>
    </w:p>
    <w:p w14:paraId="04BEE759" w14:textId="5C50EAFE" w:rsidR="002A48F6" w:rsidRPr="00360313" w:rsidRDefault="002A48F6" w:rsidP="00E57EEF">
      <w:pPr>
        <w:pStyle w:val="Corpodetexto"/>
        <w:ind w:left="1134"/>
        <w:jc w:val="both"/>
        <w:rPr>
          <w:rFonts w:ascii="Georgia" w:hAnsi="Georgia"/>
          <w:lang w:val="pt-BR"/>
        </w:rPr>
      </w:pPr>
      <w:r w:rsidRPr="00360313">
        <w:rPr>
          <w:rFonts w:ascii="Georgia" w:hAnsi="Georgia"/>
          <w:lang w:val="pt-BR"/>
        </w:rPr>
        <w:t xml:space="preserve">Também recuperando as reflexões de </w:t>
      </w:r>
      <w:r w:rsidR="00BD1DF4" w:rsidRPr="00BD1DF4">
        <w:rPr>
          <w:rFonts w:ascii="Georgia" w:hAnsi="Georgia"/>
          <w:b/>
          <w:bCs/>
          <w:i/>
          <w:iCs/>
          <w:color w:val="23ACAF"/>
          <w:lang w:val="pt-BR"/>
        </w:rPr>
        <w:t>(</w:t>
      </w:r>
      <w:r w:rsidR="00BD1DF4">
        <w:rPr>
          <w:rFonts w:ascii="Georgia" w:hAnsi="Georgia"/>
          <w:b/>
          <w:bCs/>
          <w:i/>
          <w:iCs/>
          <w:color w:val="23ACAF"/>
          <w:lang w:val="pt-BR"/>
        </w:rPr>
        <w:t>b)</w:t>
      </w:r>
      <w:r w:rsidRPr="00360313">
        <w:rPr>
          <w:rFonts w:ascii="Georgia" w:hAnsi="Georgia"/>
          <w:lang w:val="pt-BR"/>
        </w:rPr>
        <w:t xml:space="preserve">, </w:t>
      </w:r>
      <w:r w:rsidR="00BD1DF4" w:rsidRPr="00BD1DF4">
        <w:rPr>
          <w:rFonts w:ascii="Georgia" w:hAnsi="Georgia"/>
          <w:b/>
          <w:bCs/>
          <w:i/>
          <w:iCs/>
          <w:color w:val="23ACAF"/>
          <w:lang w:val="pt-BR"/>
        </w:rPr>
        <w:t>(</w:t>
      </w:r>
      <w:r w:rsidR="00BD1DF4">
        <w:rPr>
          <w:rFonts w:ascii="Georgia" w:hAnsi="Georgia"/>
          <w:b/>
          <w:bCs/>
          <w:i/>
          <w:iCs/>
          <w:color w:val="23ACAF"/>
          <w:lang w:val="pt-BR"/>
        </w:rPr>
        <w:t>c)</w:t>
      </w:r>
      <w:r w:rsidRPr="00360313">
        <w:rPr>
          <w:rFonts w:ascii="Georgia" w:hAnsi="Georgia"/>
          <w:lang w:val="pt-BR"/>
        </w:rPr>
        <w:t xml:space="preserve">, </w:t>
      </w:r>
      <w:r w:rsidR="00BD1DF4" w:rsidRPr="00BD1DF4">
        <w:rPr>
          <w:rFonts w:ascii="Georgia" w:hAnsi="Georgia"/>
          <w:b/>
          <w:bCs/>
          <w:i/>
          <w:iCs/>
          <w:color w:val="23ACAF"/>
          <w:lang w:val="pt-BR"/>
        </w:rPr>
        <w:t>(</w:t>
      </w:r>
      <w:r w:rsidR="00BD1DF4">
        <w:rPr>
          <w:rFonts w:ascii="Georgia" w:hAnsi="Georgia"/>
          <w:b/>
          <w:bCs/>
          <w:i/>
          <w:iCs/>
          <w:color w:val="23ACAF"/>
          <w:lang w:val="pt-BR"/>
        </w:rPr>
        <w:t>d)</w:t>
      </w:r>
      <w:r w:rsidRPr="00360313">
        <w:rPr>
          <w:rFonts w:ascii="Georgia" w:hAnsi="Georgia"/>
          <w:lang w:val="pt-BR"/>
        </w:rPr>
        <w:t xml:space="preserve"> e </w:t>
      </w:r>
      <w:r w:rsidR="00BD1DF4" w:rsidRPr="00BD1DF4">
        <w:rPr>
          <w:rFonts w:ascii="Georgia" w:hAnsi="Georgia"/>
          <w:b/>
          <w:bCs/>
          <w:i/>
          <w:iCs/>
          <w:color w:val="23ACAF"/>
          <w:lang w:val="pt-BR"/>
        </w:rPr>
        <w:t>(</w:t>
      </w:r>
      <w:r w:rsidR="00BD1DF4">
        <w:rPr>
          <w:rFonts w:ascii="Georgia" w:hAnsi="Georgia"/>
          <w:b/>
          <w:bCs/>
          <w:i/>
          <w:iCs/>
          <w:color w:val="23ACAF"/>
          <w:lang w:val="pt-BR"/>
        </w:rPr>
        <w:t>e)</w:t>
      </w:r>
      <w:r w:rsidRPr="00360313">
        <w:rPr>
          <w:rFonts w:ascii="Georgia" w:hAnsi="Georgia"/>
          <w:lang w:val="pt-BR"/>
        </w:rPr>
        <w:t>, a operação do saneamento básico não só pode criar enormes externalidades negativas para Municípios vizinhos, como também pode inviabilizar por completo a prestação.</w:t>
      </w:r>
    </w:p>
    <w:p w14:paraId="5ECBEE43" w14:textId="4B5DE3BB" w:rsidR="002A48F6" w:rsidRPr="00360313" w:rsidRDefault="002A48F6" w:rsidP="00E57EEF">
      <w:pPr>
        <w:pStyle w:val="Corpodetexto"/>
        <w:ind w:left="1134"/>
        <w:jc w:val="both"/>
        <w:rPr>
          <w:rFonts w:ascii="Georgia" w:hAnsi="Georgia"/>
          <w:lang w:val="pt-BR"/>
        </w:rPr>
      </w:pPr>
      <w:r w:rsidRPr="00360313">
        <w:rPr>
          <w:rFonts w:ascii="Georgia" w:hAnsi="Georgia"/>
          <w:lang w:val="pt-BR"/>
        </w:rPr>
        <w:t xml:space="preserve">Além disso, as externalidades negativas desproporcionais podem atingir o próprio usuário. O </w:t>
      </w:r>
      <w:r w:rsidR="00BD1DF4" w:rsidRPr="00360313">
        <w:rPr>
          <w:rFonts w:ascii="Georgia" w:hAnsi="Georgia"/>
          <w:lang w:val="pt-BR"/>
        </w:rPr>
        <w:t>compartilhamento</w:t>
      </w:r>
      <w:r w:rsidRPr="00360313">
        <w:rPr>
          <w:rFonts w:ascii="Georgia" w:hAnsi="Georgia"/>
          <w:lang w:val="pt-BR"/>
        </w:rPr>
        <w:t xml:space="preserve"> de infraestruturas pode gerar um</w:t>
      </w:r>
      <w:r w:rsidR="004B4F84">
        <w:rPr>
          <w:rFonts w:ascii="Georgia" w:hAnsi="Georgia"/>
          <w:lang w:val="pt-BR"/>
        </w:rPr>
        <w:t>a</w:t>
      </w:r>
      <w:r w:rsidRPr="00360313">
        <w:rPr>
          <w:rFonts w:ascii="Georgia" w:hAnsi="Georgia"/>
          <w:lang w:val="pt-BR"/>
        </w:rPr>
        <w:t xml:space="preserve"> enorme economia de escala, com impacto nas tarifas cobradas. Se os pequenos Municípios instalam </w:t>
      </w:r>
      <w:proofErr w:type="spellStart"/>
      <w:r w:rsidRPr="00360313">
        <w:rPr>
          <w:rFonts w:ascii="Georgia" w:hAnsi="Georgia"/>
          <w:lang w:val="pt-BR"/>
        </w:rPr>
        <w:t>ETAs</w:t>
      </w:r>
      <w:proofErr w:type="spellEnd"/>
      <w:r w:rsidRPr="00360313">
        <w:rPr>
          <w:rFonts w:ascii="Georgia" w:hAnsi="Georgia"/>
          <w:lang w:val="pt-BR"/>
        </w:rPr>
        <w:t xml:space="preserve"> e </w:t>
      </w:r>
      <w:proofErr w:type="spellStart"/>
      <w:r w:rsidRPr="00360313">
        <w:rPr>
          <w:rFonts w:ascii="Georgia" w:hAnsi="Georgia"/>
          <w:lang w:val="pt-BR"/>
        </w:rPr>
        <w:t>ETEs</w:t>
      </w:r>
      <w:proofErr w:type="spellEnd"/>
      <w:r w:rsidRPr="00360313">
        <w:rPr>
          <w:rFonts w:ascii="Georgia" w:hAnsi="Georgia"/>
          <w:lang w:val="pt-BR"/>
        </w:rPr>
        <w:t xml:space="preserve"> desproporcionais ao seu tamanho e sua demanda, a tarifa deixa de ser módica, já que a economia de escala se perde. Assim, as externalidades não são sentidas apenas nas relações federativas, mas também, com enorme importância, pelo usuário forçado a pagar pelas ineficiências estatais. </w:t>
      </w:r>
    </w:p>
    <w:p w14:paraId="1FB6883A" w14:textId="77777777" w:rsidR="002A48F6" w:rsidRPr="00360313" w:rsidRDefault="002A48F6" w:rsidP="00E57EEF">
      <w:pPr>
        <w:pStyle w:val="Corpodetexto"/>
        <w:ind w:left="1134"/>
        <w:jc w:val="both"/>
        <w:rPr>
          <w:rFonts w:ascii="Georgia" w:hAnsi="Georgia"/>
          <w:lang w:val="pt-BR"/>
        </w:rPr>
      </w:pPr>
    </w:p>
    <w:p w14:paraId="775A41D7" w14:textId="7EC5F6E5" w:rsidR="001A04C2" w:rsidRPr="00360313" w:rsidRDefault="001A04C2" w:rsidP="00E57EEF">
      <w:pPr>
        <w:pStyle w:val="Corpodetexto"/>
        <w:numPr>
          <w:ilvl w:val="0"/>
          <w:numId w:val="16"/>
        </w:numPr>
        <w:ind w:left="1134" w:firstLine="0"/>
        <w:jc w:val="both"/>
        <w:rPr>
          <w:rFonts w:ascii="Georgia" w:hAnsi="Georgia"/>
          <w:b/>
          <w:bCs/>
          <w:i/>
          <w:iCs/>
          <w:color w:val="23ACAF"/>
          <w:lang w:val="pt-BR"/>
        </w:rPr>
      </w:pPr>
      <w:r w:rsidRPr="00360313">
        <w:rPr>
          <w:rFonts w:ascii="Georgia" w:hAnsi="Georgia"/>
          <w:b/>
          <w:bCs/>
          <w:i/>
          <w:iCs/>
          <w:color w:val="23ACAF"/>
          <w:lang w:val="pt-BR"/>
        </w:rPr>
        <w:t>dentro da capacidade estatal dos Municípios.</w:t>
      </w:r>
    </w:p>
    <w:p w14:paraId="2053E5C5" w14:textId="356CAB58" w:rsidR="003E398B" w:rsidRPr="00360313" w:rsidRDefault="002A48F6" w:rsidP="00E57EEF">
      <w:pPr>
        <w:pStyle w:val="Corpodetexto"/>
        <w:ind w:left="1134"/>
        <w:jc w:val="both"/>
        <w:rPr>
          <w:rFonts w:ascii="Georgia" w:hAnsi="Georgia"/>
          <w:lang w:val="pt-BR"/>
        </w:rPr>
      </w:pPr>
      <w:r w:rsidRPr="00360313">
        <w:rPr>
          <w:rFonts w:ascii="Georgia" w:hAnsi="Georgia"/>
          <w:lang w:val="pt-BR"/>
        </w:rPr>
        <w:t>Embora este último elemento possa ser analisado da perspectiva dos recursos naturais (notadamente a disponibilidade de água), ou dos recursos financeiros, optamos por enfatizar a disponibilidade do corpo administrativo profissional e dotado dos recursos e dos instrumentos necessários</w:t>
      </w:r>
      <w:r w:rsidR="00E57EEF" w:rsidRPr="00360313">
        <w:rPr>
          <w:rStyle w:val="Refdenotaderodap"/>
          <w:rFonts w:ascii="Georgia" w:hAnsi="Georgia"/>
          <w:lang w:val="pt-BR"/>
        </w:rPr>
        <w:footnoteReference w:id="13"/>
      </w:r>
      <w:r w:rsidRPr="00360313">
        <w:rPr>
          <w:rFonts w:ascii="Georgia" w:hAnsi="Georgia"/>
          <w:lang w:val="pt-BR"/>
        </w:rPr>
        <w:t xml:space="preserve"> para </w:t>
      </w:r>
      <w:r w:rsidRPr="00360313">
        <w:rPr>
          <w:rFonts w:ascii="Georgia" w:hAnsi="Georgia"/>
          <w:lang w:val="pt-BR"/>
        </w:rPr>
        <w:lastRenderedPageBreak/>
        <w:t xml:space="preserve">exercer a titularidade. Isso envolve toda sorte de profissionais, que a maior parte dos Municípios não possui. </w:t>
      </w:r>
      <w:r w:rsidR="00DB17A7" w:rsidRPr="00360313">
        <w:rPr>
          <w:rFonts w:ascii="Georgia" w:hAnsi="Georgia"/>
          <w:lang w:val="pt-BR"/>
        </w:rPr>
        <w:t xml:space="preserve">Isso os torna dependentes do corpo profissional de outros entes federativos não apenas para operar, mas para exercer o mínimo papel que cabe a qualquer titular de serviço público: estipular as metas e acompanhar seu cumprimento. </w:t>
      </w:r>
    </w:p>
    <w:p w14:paraId="2E7C005A" w14:textId="77777777" w:rsidR="003E398B" w:rsidRPr="00360313" w:rsidRDefault="003E398B" w:rsidP="00844E7B">
      <w:pPr>
        <w:pStyle w:val="Corpodetexto"/>
        <w:ind w:firstLine="1134"/>
        <w:jc w:val="both"/>
        <w:rPr>
          <w:rFonts w:ascii="Georgia" w:hAnsi="Georgia"/>
          <w:lang w:val="pt-BR"/>
        </w:rPr>
      </w:pPr>
    </w:p>
    <w:p w14:paraId="57255500" w14:textId="2A241DE9" w:rsidR="003E398B" w:rsidRPr="00360313" w:rsidRDefault="00DB17A7" w:rsidP="00844E7B">
      <w:pPr>
        <w:pStyle w:val="Corpodetexto"/>
        <w:ind w:firstLine="1134"/>
        <w:jc w:val="both"/>
        <w:rPr>
          <w:rFonts w:ascii="Georgia" w:hAnsi="Georgia"/>
          <w:lang w:val="pt-BR"/>
        </w:rPr>
      </w:pPr>
      <w:r w:rsidRPr="00360313">
        <w:rPr>
          <w:rFonts w:ascii="Georgia" w:hAnsi="Georgia"/>
          <w:lang w:val="pt-BR"/>
        </w:rPr>
        <w:t xml:space="preserve">Tudo isso demonstra que o “interesse local”, que marcou o saneamento básico em outro momento histórico, não mais está presente. Pela aplicação direta das regras federativas empregadas na Constituição, da ausência do interesse local, emerge a competência residual (ou reminiscente) dos Estados-membros, que é hoje, constitucionalmente, o legítimo titular dos serviços. A titularidade municipal é uma reminiscência histórica, ultrapassada, e possivelmente um dos maiores obstáculos institucionais à universalização. </w:t>
      </w:r>
    </w:p>
    <w:p w14:paraId="1FC2A67F" w14:textId="77777777" w:rsidR="00E6422C" w:rsidRPr="00360313" w:rsidRDefault="00E6422C">
      <w:pPr>
        <w:spacing w:line="240" w:lineRule="auto"/>
        <w:rPr>
          <w:rFonts w:ascii="Georgia" w:hAnsi="Georgia"/>
          <w:b/>
          <w:bCs/>
          <w:caps/>
          <w:szCs w:val="24"/>
          <w:lang w:val="pt-BR"/>
        </w:rPr>
      </w:pPr>
      <w:r w:rsidRPr="00360313">
        <w:rPr>
          <w:lang w:val="pt-BR"/>
        </w:rPr>
        <w:br w:type="page"/>
      </w:r>
    </w:p>
    <w:p w14:paraId="712863A6" w14:textId="1C17645A" w:rsidR="003A2BF6" w:rsidRPr="00360313" w:rsidRDefault="003512C8" w:rsidP="003A2BF6">
      <w:pPr>
        <w:pStyle w:val="Ttulo1"/>
        <w:rPr>
          <w:lang w:val="pt-BR"/>
        </w:rPr>
      </w:pPr>
      <w:bookmarkStart w:id="10" w:name="_Toc52458201"/>
      <w:r w:rsidRPr="00360313">
        <w:rPr>
          <w:lang w:val="pt-BR"/>
        </w:rPr>
        <w:lastRenderedPageBreak/>
        <w:t>A necessidade de legislar</w:t>
      </w:r>
      <w:r w:rsidR="00E6422C" w:rsidRPr="00360313">
        <w:rPr>
          <w:lang w:val="pt-BR"/>
        </w:rPr>
        <w:t xml:space="preserve"> e avaliação de impacto regulatório</w:t>
      </w:r>
      <w:bookmarkEnd w:id="10"/>
      <w:r w:rsidR="00E6422C" w:rsidRPr="00360313">
        <w:rPr>
          <w:lang w:val="pt-BR"/>
        </w:rPr>
        <w:t xml:space="preserve"> </w:t>
      </w:r>
    </w:p>
    <w:p w14:paraId="1C8E5FF2" w14:textId="5892E052" w:rsidR="00E4465C" w:rsidRPr="00360313" w:rsidRDefault="00E4465C" w:rsidP="00E4465C">
      <w:pPr>
        <w:pStyle w:val="Corpodetexto"/>
        <w:ind w:firstLine="1134"/>
        <w:jc w:val="both"/>
        <w:rPr>
          <w:rFonts w:ascii="Georgia" w:hAnsi="Georgia"/>
          <w:lang w:val="pt-BR"/>
        </w:rPr>
      </w:pPr>
      <w:r w:rsidRPr="00360313">
        <w:rPr>
          <w:rFonts w:ascii="Georgia" w:hAnsi="Georgia"/>
          <w:lang w:val="pt-BR"/>
        </w:rPr>
        <w:t>Com o objetivo de adequar as legislações a seus devidos fins sociais</w:t>
      </w:r>
      <w:r w:rsidR="004B4F84">
        <w:rPr>
          <w:rFonts w:ascii="Georgia" w:hAnsi="Georgia"/>
          <w:lang w:val="pt-BR"/>
        </w:rPr>
        <w:t>,</w:t>
      </w:r>
      <w:r w:rsidRPr="00360313">
        <w:rPr>
          <w:rFonts w:ascii="Georgia" w:hAnsi="Georgia"/>
          <w:lang w:val="pt-BR"/>
        </w:rPr>
        <w:t xml:space="preserve"> nasce a Teoria da Legislação, ou Legística. Um dos principais expoentes da Legística, Jean-Claude </w:t>
      </w:r>
      <w:proofErr w:type="spellStart"/>
      <w:r w:rsidRPr="00360313">
        <w:rPr>
          <w:rFonts w:ascii="Georgia" w:hAnsi="Georgia"/>
          <w:lang w:val="pt-BR"/>
        </w:rPr>
        <w:t>Delley</w:t>
      </w:r>
      <w:proofErr w:type="spellEnd"/>
      <w:r w:rsidRPr="00360313">
        <w:rPr>
          <w:rFonts w:ascii="Georgia" w:hAnsi="Georgia"/>
          <w:lang w:val="pt-BR"/>
        </w:rPr>
        <w:t xml:space="preserve"> (2004) desenvolve uma </w:t>
      </w:r>
      <w:r w:rsidRPr="004B4F84">
        <w:rPr>
          <w:rFonts w:ascii="Georgia" w:hAnsi="Georgia"/>
          <w:i/>
          <w:iCs/>
          <w:color w:val="23ACAF"/>
          <w:lang w:val="pt-BR"/>
        </w:rPr>
        <w:t xml:space="preserve">metodologia </w:t>
      </w:r>
      <w:r w:rsidR="004B4F84" w:rsidRPr="004B4F84">
        <w:rPr>
          <w:rFonts w:ascii="Georgia" w:hAnsi="Georgia"/>
          <w:i/>
          <w:iCs/>
          <w:color w:val="23ACAF"/>
          <w:lang w:val="pt-BR"/>
        </w:rPr>
        <w:t xml:space="preserve">voltada à melhora da </w:t>
      </w:r>
      <w:r w:rsidRPr="004B4F84">
        <w:rPr>
          <w:rFonts w:ascii="Georgia" w:hAnsi="Georgia"/>
          <w:i/>
          <w:iCs/>
          <w:color w:val="23ACAF"/>
          <w:lang w:val="pt-BR"/>
        </w:rPr>
        <w:t xml:space="preserve">eficácia da legislação </w:t>
      </w:r>
      <w:r w:rsidR="004B4F84" w:rsidRPr="004B4F84">
        <w:rPr>
          <w:rFonts w:ascii="Georgia" w:hAnsi="Georgia"/>
          <w:i/>
          <w:iCs/>
          <w:color w:val="23ACAF"/>
          <w:lang w:val="pt-BR"/>
        </w:rPr>
        <w:t>por meio</w:t>
      </w:r>
      <w:r w:rsidRPr="004B4F84">
        <w:rPr>
          <w:rFonts w:ascii="Georgia" w:hAnsi="Georgia"/>
          <w:i/>
          <w:iCs/>
          <w:color w:val="23ACAF"/>
          <w:lang w:val="pt-BR"/>
        </w:rPr>
        <w:t xml:space="preserve"> de um</w:t>
      </w:r>
      <w:r w:rsidR="004B4F84" w:rsidRPr="004B4F84">
        <w:rPr>
          <w:rFonts w:ascii="Georgia" w:hAnsi="Georgia"/>
          <w:i/>
          <w:iCs/>
          <w:color w:val="23ACAF"/>
          <w:lang w:val="pt-BR"/>
        </w:rPr>
        <w:t xml:space="preserve"> </w:t>
      </w:r>
      <w:r w:rsidR="004B4F84" w:rsidRPr="004B4F84">
        <w:rPr>
          <w:rFonts w:ascii="Georgia" w:hAnsi="Georgia"/>
          <w:b/>
          <w:bCs/>
          <w:i/>
          <w:iCs/>
          <w:color w:val="23ACAF"/>
          <w:lang w:val="pt-BR"/>
        </w:rPr>
        <w:t>processo permanente de avaliação</w:t>
      </w:r>
      <w:r w:rsidR="004B4F84" w:rsidRPr="004B4F84">
        <w:rPr>
          <w:rFonts w:ascii="Georgia" w:hAnsi="Georgia"/>
          <w:i/>
          <w:iCs/>
          <w:color w:val="23ACAF"/>
          <w:lang w:val="pt-BR"/>
        </w:rPr>
        <w:t xml:space="preserve">, que propõe </w:t>
      </w:r>
      <w:r w:rsidRPr="004B4F84">
        <w:rPr>
          <w:rFonts w:ascii="Georgia" w:hAnsi="Georgia"/>
          <w:i/>
          <w:iCs/>
          <w:color w:val="23ACAF"/>
          <w:lang w:val="pt-BR"/>
        </w:rPr>
        <w:t>a análise anterior, concomitante e posterior ao processo legislativo</w:t>
      </w:r>
      <w:r w:rsidRPr="00360313">
        <w:rPr>
          <w:rFonts w:ascii="Georgia" w:hAnsi="Georgia"/>
          <w:lang w:val="pt-BR"/>
        </w:rPr>
        <w:t>.</w:t>
      </w:r>
      <w:r w:rsidR="00B16306" w:rsidRPr="00360313">
        <w:rPr>
          <w:rFonts w:ascii="Georgia" w:hAnsi="Georgia"/>
          <w:lang w:val="pt-BR"/>
        </w:rPr>
        <w:t xml:space="preserve"> O autor defende, assim, um procedimento metódico organizado em etapas, que têm a finalidade de melhorar a eficácia da legislação.</w:t>
      </w:r>
    </w:p>
    <w:p w14:paraId="1D03760C" w14:textId="77777777" w:rsidR="00E4465C" w:rsidRPr="00360313" w:rsidRDefault="00E4465C" w:rsidP="00ED1C5B">
      <w:pPr>
        <w:pStyle w:val="Corpodetexto"/>
        <w:jc w:val="center"/>
        <w:rPr>
          <w:rFonts w:ascii="Georgia" w:hAnsi="Georgia"/>
          <w:lang w:val="pt-BR"/>
        </w:rPr>
      </w:pPr>
      <w:r w:rsidRPr="00360313">
        <w:rPr>
          <w:rFonts w:ascii="Georgia" w:hAnsi="Georgia"/>
          <w:noProof/>
          <w:lang w:val="pt-BR"/>
        </w:rPr>
        <w:drawing>
          <wp:inline distT="0" distB="0" distL="0" distR="0" wp14:anchorId="6FFE93CA" wp14:editId="1478AB17">
            <wp:extent cx="4147832" cy="2613660"/>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8" cstate="print"/>
                    <a:stretch>
                      <a:fillRect/>
                    </a:stretch>
                  </pic:blipFill>
                  <pic:spPr>
                    <a:xfrm>
                      <a:off x="0" y="0"/>
                      <a:ext cx="4147832" cy="2613660"/>
                    </a:xfrm>
                    <a:prstGeom prst="rect">
                      <a:avLst/>
                    </a:prstGeom>
                  </pic:spPr>
                </pic:pic>
              </a:graphicData>
            </a:graphic>
          </wp:inline>
        </w:drawing>
      </w:r>
    </w:p>
    <w:p w14:paraId="28D46781" w14:textId="32ED68A4" w:rsidR="00E4465C" w:rsidRPr="00360313" w:rsidRDefault="00E4465C" w:rsidP="00ED1C5B">
      <w:pPr>
        <w:pStyle w:val="Legenda"/>
        <w:spacing w:after="0"/>
        <w:jc w:val="center"/>
        <w:rPr>
          <w:rFonts w:ascii="Georgia" w:hAnsi="Georgia"/>
          <w:i w:val="0"/>
          <w:iCs w:val="0"/>
          <w:color w:val="auto"/>
          <w:lang w:val="pt-BR"/>
        </w:rPr>
      </w:pPr>
      <w:r w:rsidRPr="00360313">
        <w:rPr>
          <w:rFonts w:ascii="Georgia" w:hAnsi="Georgia"/>
          <w:i w:val="0"/>
          <w:iCs w:val="0"/>
          <w:color w:val="auto"/>
          <w:lang w:val="pt-BR"/>
        </w:rPr>
        <w:t xml:space="preserve">Figura 3 </w:t>
      </w:r>
      <w:r w:rsidR="00B16306" w:rsidRPr="00360313">
        <w:rPr>
          <w:rFonts w:ascii="Georgia" w:hAnsi="Georgia"/>
          <w:i w:val="0"/>
          <w:iCs w:val="0"/>
          <w:color w:val="auto"/>
          <w:lang w:val="pt-BR"/>
        </w:rPr>
        <w:t>- Etapas do procedimento metódico de elaboração legislativa</w:t>
      </w:r>
    </w:p>
    <w:p w14:paraId="77937BBA" w14:textId="11B3C418" w:rsidR="00E4465C" w:rsidRPr="00360313" w:rsidRDefault="00E4465C" w:rsidP="00ED1C5B">
      <w:pPr>
        <w:pStyle w:val="Legenda"/>
        <w:spacing w:after="0"/>
        <w:jc w:val="center"/>
        <w:rPr>
          <w:rFonts w:ascii="Georgia" w:hAnsi="Georgia"/>
          <w:i w:val="0"/>
          <w:color w:val="auto"/>
          <w:szCs w:val="24"/>
          <w:lang w:val="pt-BR"/>
        </w:rPr>
      </w:pPr>
      <w:r w:rsidRPr="00360313">
        <w:rPr>
          <w:rFonts w:ascii="Georgia" w:hAnsi="Georgia"/>
          <w:i w:val="0"/>
          <w:iCs w:val="0"/>
          <w:color w:val="auto"/>
          <w:lang w:val="pt-BR"/>
        </w:rPr>
        <w:t>(</w:t>
      </w:r>
      <w:r w:rsidRPr="00360313">
        <w:rPr>
          <w:rFonts w:ascii="Georgia" w:hAnsi="Georgia"/>
          <w:i w:val="0"/>
          <w:color w:val="auto"/>
          <w:szCs w:val="24"/>
          <w:lang w:val="pt-BR"/>
        </w:rPr>
        <w:t>Fonte: DELLEY, 2004, p. 102)</w:t>
      </w:r>
    </w:p>
    <w:p w14:paraId="4CB298F4" w14:textId="7AA2A925" w:rsidR="00E4465C" w:rsidRPr="00360313" w:rsidRDefault="00E4465C" w:rsidP="00E4465C">
      <w:pPr>
        <w:pStyle w:val="Corpodetexto"/>
        <w:ind w:firstLine="1134"/>
        <w:jc w:val="both"/>
        <w:rPr>
          <w:rFonts w:ascii="Georgia" w:hAnsi="Georgia"/>
          <w:lang w:val="pt-BR"/>
        </w:rPr>
      </w:pPr>
    </w:p>
    <w:p w14:paraId="3EDC3B3B" w14:textId="548AE314" w:rsidR="006902E2" w:rsidRPr="00360313" w:rsidRDefault="00E4465C" w:rsidP="00E4465C">
      <w:pPr>
        <w:pStyle w:val="Corpodetexto"/>
        <w:ind w:firstLine="1134"/>
        <w:jc w:val="both"/>
        <w:rPr>
          <w:rFonts w:ascii="Georgia" w:hAnsi="Georgia"/>
          <w:lang w:val="pt-BR"/>
        </w:rPr>
      </w:pPr>
      <w:r w:rsidRPr="00360313">
        <w:rPr>
          <w:rFonts w:ascii="Georgia" w:hAnsi="Georgia"/>
          <w:lang w:val="pt-BR"/>
        </w:rPr>
        <w:t>Primeiramente, é preciso reconhecer que a</w:t>
      </w:r>
      <w:r w:rsidR="00C86669" w:rsidRPr="00360313">
        <w:rPr>
          <w:rFonts w:ascii="Georgia" w:hAnsi="Georgia"/>
          <w:lang w:val="pt-BR"/>
        </w:rPr>
        <w:t xml:space="preserve"> atividade legislativa deve ter uma preocupação </w:t>
      </w:r>
      <w:proofErr w:type="spellStart"/>
      <w:r w:rsidR="00C86669" w:rsidRPr="00360313">
        <w:rPr>
          <w:rFonts w:ascii="Georgia" w:hAnsi="Georgia"/>
          <w:lang w:val="pt-BR"/>
        </w:rPr>
        <w:t>consequencialista</w:t>
      </w:r>
      <w:proofErr w:type="spellEnd"/>
      <w:r w:rsidR="009333B2">
        <w:rPr>
          <w:rFonts w:ascii="Georgia" w:hAnsi="Georgia"/>
          <w:lang w:val="pt-BR"/>
        </w:rPr>
        <w:t>.</w:t>
      </w:r>
      <w:r w:rsidR="00C86669" w:rsidRPr="00360313">
        <w:rPr>
          <w:rStyle w:val="Refdenotaderodap"/>
          <w:rFonts w:ascii="Georgia" w:hAnsi="Georgia"/>
          <w:lang w:val="pt-BR"/>
        </w:rPr>
        <w:footnoteReference w:id="14"/>
      </w:r>
      <w:r w:rsidR="009333B2" w:rsidRPr="009333B2">
        <w:rPr>
          <w:rStyle w:val="Refdenotaderodap"/>
          <w:rFonts w:ascii="Georgia" w:hAnsi="Georgia"/>
          <w:lang w:val="pt-BR"/>
        </w:rPr>
        <w:t xml:space="preserve"> </w:t>
      </w:r>
      <w:r w:rsidR="009333B2" w:rsidRPr="00360313">
        <w:rPr>
          <w:rStyle w:val="Refdenotaderodap"/>
          <w:rFonts w:ascii="Georgia" w:hAnsi="Georgia"/>
          <w:lang w:val="pt-BR"/>
        </w:rPr>
        <w:footnoteReference w:id="15"/>
      </w:r>
      <w:r w:rsidR="00C86669" w:rsidRPr="00360313">
        <w:rPr>
          <w:rFonts w:ascii="Georgia" w:hAnsi="Georgia"/>
          <w:lang w:val="pt-BR"/>
        </w:rPr>
        <w:t xml:space="preserve"> </w:t>
      </w:r>
      <w:r w:rsidR="00080E56" w:rsidRPr="00360313">
        <w:rPr>
          <w:rFonts w:ascii="Georgia" w:hAnsi="Georgia"/>
          <w:lang w:val="pt-BR"/>
        </w:rPr>
        <w:t xml:space="preserve">Na Legística, parte-se do pressuposto de que Estado </w:t>
      </w:r>
      <w:r w:rsidR="00080E56" w:rsidRPr="00360313">
        <w:rPr>
          <w:rFonts w:ascii="Georgia" w:hAnsi="Georgia"/>
          <w:lang w:val="pt-BR"/>
        </w:rPr>
        <w:lastRenderedPageBreak/>
        <w:t xml:space="preserve">possui um desejo genuíno de chamar a si os problemas equacionados </w:t>
      </w:r>
      <w:r w:rsidR="00026A8E" w:rsidRPr="00360313">
        <w:rPr>
          <w:rFonts w:ascii="Georgia" w:hAnsi="Georgia"/>
          <w:lang w:val="pt-BR"/>
        </w:rPr>
        <w:t>pela</w:t>
      </w:r>
      <w:r w:rsidR="006902E2" w:rsidRPr="00360313">
        <w:rPr>
          <w:rFonts w:ascii="Georgia" w:hAnsi="Georgia"/>
          <w:lang w:val="pt-BR"/>
        </w:rPr>
        <w:t xml:space="preserve"> sociedade </w:t>
      </w:r>
      <w:r w:rsidR="00080E56" w:rsidRPr="00360313">
        <w:rPr>
          <w:rFonts w:ascii="Georgia" w:hAnsi="Georgia"/>
          <w:lang w:val="pt-BR"/>
        </w:rPr>
        <w:t xml:space="preserve">ou pelos </w:t>
      </w:r>
      <w:r w:rsidR="006902E2" w:rsidRPr="00360313">
        <w:rPr>
          <w:rFonts w:ascii="Georgia" w:hAnsi="Georgia"/>
          <w:lang w:val="pt-BR"/>
        </w:rPr>
        <w:t xml:space="preserve">atores </w:t>
      </w:r>
      <w:r w:rsidR="00080E56" w:rsidRPr="00360313">
        <w:rPr>
          <w:rFonts w:ascii="Georgia" w:hAnsi="Georgia"/>
          <w:lang w:val="pt-BR"/>
        </w:rPr>
        <w:t>políticos</w:t>
      </w:r>
      <w:r w:rsidR="006902E2" w:rsidRPr="00360313">
        <w:rPr>
          <w:rFonts w:ascii="Georgia" w:hAnsi="Georgia"/>
          <w:lang w:val="pt-BR"/>
        </w:rPr>
        <w:t xml:space="preserve">, bem como de que este Estado </w:t>
      </w:r>
      <w:r w:rsidR="00080E56" w:rsidRPr="00360313">
        <w:rPr>
          <w:rFonts w:ascii="Georgia" w:hAnsi="Georgia"/>
          <w:lang w:val="pt-BR"/>
        </w:rPr>
        <w:t>é capaz de resolv</w:t>
      </w:r>
      <w:r w:rsidR="006902E2" w:rsidRPr="00360313">
        <w:rPr>
          <w:rFonts w:ascii="Georgia" w:hAnsi="Georgia"/>
          <w:lang w:val="pt-BR"/>
        </w:rPr>
        <w:t xml:space="preserve">er tais problemas; ou seja, a atividade legislativa é </w:t>
      </w:r>
      <w:r w:rsidR="00080E56" w:rsidRPr="00360313">
        <w:rPr>
          <w:rFonts w:ascii="Georgia" w:hAnsi="Georgia"/>
          <w:lang w:val="pt-BR"/>
        </w:rPr>
        <w:t>uma atividade com uma finalidade</w:t>
      </w:r>
      <w:r w:rsidR="006902E2" w:rsidRPr="00360313">
        <w:rPr>
          <w:rFonts w:ascii="Georgia" w:hAnsi="Georgia"/>
          <w:lang w:val="pt-BR"/>
        </w:rPr>
        <w:t>.</w:t>
      </w:r>
      <w:r w:rsidR="006902E2" w:rsidRPr="00360313">
        <w:rPr>
          <w:rStyle w:val="Refdenotaderodap"/>
          <w:rFonts w:ascii="Georgia" w:hAnsi="Georgia"/>
          <w:lang w:val="pt-BR"/>
        </w:rPr>
        <w:footnoteReference w:id="16"/>
      </w:r>
      <w:r w:rsidR="006902E2" w:rsidRPr="00360313">
        <w:rPr>
          <w:rFonts w:ascii="Georgia" w:hAnsi="Georgia"/>
          <w:lang w:val="pt-BR"/>
        </w:rPr>
        <w:t xml:space="preserve"> </w:t>
      </w:r>
    </w:p>
    <w:p w14:paraId="1A8C3D97" w14:textId="0F0E2DA0" w:rsidR="006902E2" w:rsidRPr="00360313" w:rsidRDefault="006902E2" w:rsidP="00E4465C">
      <w:pPr>
        <w:pStyle w:val="Corpodetexto"/>
        <w:ind w:firstLine="1134"/>
        <w:jc w:val="both"/>
        <w:rPr>
          <w:rFonts w:ascii="Georgia" w:hAnsi="Georgia"/>
          <w:lang w:val="pt-BR"/>
        </w:rPr>
      </w:pPr>
      <w:r w:rsidRPr="00360313">
        <w:rPr>
          <w:rFonts w:ascii="Georgia" w:hAnsi="Georgia"/>
          <w:lang w:val="pt-BR"/>
        </w:rPr>
        <w:t xml:space="preserve">Quando </w:t>
      </w:r>
      <w:r w:rsidR="00BD1DF4" w:rsidRPr="00360313">
        <w:rPr>
          <w:rFonts w:ascii="Georgia" w:hAnsi="Georgia"/>
          <w:lang w:val="pt-BR"/>
        </w:rPr>
        <w:t>se aplica</w:t>
      </w:r>
      <w:r w:rsidRPr="00360313">
        <w:rPr>
          <w:rFonts w:ascii="Georgia" w:hAnsi="Georgia"/>
          <w:lang w:val="pt-BR"/>
        </w:rPr>
        <w:t xml:space="preserve"> tal pressuposto ao processo legislativo do qual resultou a aprovação da Lei 14.026, é possível buscar essa finalidade na Justificativa que acompanhou a Medida Provisória, a qual transcrevemos:</w:t>
      </w:r>
      <w:r w:rsidRPr="00360313">
        <w:rPr>
          <w:rStyle w:val="Refdenotaderodap"/>
          <w:rFonts w:ascii="Georgia" w:hAnsi="Georgia"/>
          <w:lang w:val="pt-BR"/>
        </w:rPr>
        <w:footnoteReference w:id="17"/>
      </w:r>
    </w:p>
    <w:p w14:paraId="58D4807A" w14:textId="65245BA2" w:rsidR="00080E56" w:rsidRPr="00360313" w:rsidRDefault="006902E2" w:rsidP="00E4465C">
      <w:pPr>
        <w:pStyle w:val="Corpodetexto"/>
        <w:ind w:firstLine="1134"/>
        <w:jc w:val="both"/>
        <w:rPr>
          <w:rFonts w:ascii="Georgia" w:hAnsi="Georgia"/>
          <w:lang w:val="pt-BR"/>
        </w:rPr>
      </w:pPr>
      <w:r w:rsidRPr="00360313">
        <w:rPr>
          <w:noProof/>
          <w:lang w:val="pt-BR"/>
        </w:rPr>
        <w:drawing>
          <wp:inline distT="0" distB="0" distL="0" distR="0" wp14:anchorId="288CFCBE" wp14:editId="15141AC2">
            <wp:extent cx="4908550" cy="731716"/>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28975" cy="734761"/>
                    </a:xfrm>
                    <a:prstGeom prst="rect">
                      <a:avLst/>
                    </a:prstGeom>
                  </pic:spPr>
                </pic:pic>
              </a:graphicData>
            </a:graphic>
          </wp:inline>
        </w:drawing>
      </w:r>
    </w:p>
    <w:p w14:paraId="5E307F20" w14:textId="0F01A479" w:rsidR="00E4465C" w:rsidRPr="00360313" w:rsidRDefault="009E6811" w:rsidP="00E4465C">
      <w:pPr>
        <w:pStyle w:val="Corpodetexto"/>
        <w:ind w:firstLine="1134"/>
        <w:jc w:val="both"/>
        <w:rPr>
          <w:rFonts w:ascii="Georgia" w:hAnsi="Georgia"/>
          <w:lang w:val="pt-BR"/>
        </w:rPr>
      </w:pPr>
      <w:r w:rsidRPr="00360313">
        <w:rPr>
          <w:rFonts w:ascii="Georgia" w:hAnsi="Georgia"/>
          <w:lang w:val="pt-BR"/>
        </w:rPr>
        <w:t xml:space="preserve">Segundo </w:t>
      </w:r>
      <w:proofErr w:type="spellStart"/>
      <w:r w:rsidRPr="00360313">
        <w:rPr>
          <w:rFonts w:ascii="Georgia" w:hAnsi="Georgia"/>
          <w:lang w:val="pt-BR"/>
        </w:rPr>
        <w:t>Delley</w:t>
      </w:r>
      <w:proofErr w:type="spellEnd"/>
      <w:r w:rsidRPr="00360313">
        <w:rPr>
          <w:rFonts w:ascii="Georgia" w:hAnsi="Georgia"/>
          <w:lang w:val="pt-BR"/>
        </w:rPr>
        <w:t xml:space="preserve"> a identificação do problema procura por tensões entre a situação presente e a situação desejada. </w:t>
      </w:r>
      <w:r>
        <w:rPr>
          <w:rFonts w:ascii="Georgia" w:hAnsi="Georgia"/>
          <w:lang w:val="pt-BR"/>
        </w:rPr>
        <w:t xml:space="preserve">Em relação à Medida Provisória, sua </w:t>
      </w:r>
      <w:r w:rsidR="00B16306" w:rsidRPr="00360313">
        <w:rPr>
          <w:rFonts w:ascii="Georgia" w:hAnsi="Georgia"/>
          <w:lang w:val="pt-BR"/>
        </w:rPr>
        <w:t xml:space="preserve">a </w:t>
      </w:r>
      <w:r w:rsidR="00ED1C5B" w:rsidRPr="00360313">
        <w:rPr>
          <w:rFonts w:ascii="Georgia" w:hAnsi="Georgia"/>
          <w:lang w:val="pt-BR"/>
        </w:rPr>
        <w:t>finalidade</w:t>
      </w:r>
      <w:r w:rsidR="00B16306" w:rsidRPr="00360313">
        <w:rPr>
          <w:rFonts w:ascii="Georgia" w:hAnsi="Georgia"/>
          <w:lang w:val="pt-BR"/>
        </w:rPr>
        <w:t xml:space="preserve"> última </w:t>
      </w:r>
      <w:r>
        <w:rPr>
          <w:rFonts w:ascii="Georgia" w:hAnsi="Georgia"/>
          <w:lang w:val="pt-BR"/>
        </w:rPr>
        <w:t>parece ser a ampliação d</w:t>
      </w:r>
      <w:r w:rsidR="00B16306" w:rsidRPr="00360313">
        <w:rPr>
          <w:rFonts w:ascii="Georgia" w:hAnsi="Georgia"/>
          <w:lang w:val="pt-BR"/>
        </w:rPr>
        <w:t>a disponibilidade e qualidade dos serviços. Para tanto, a Justificativa singularizou alguns problemas e propôs algumas soluções. Seguindo-se o procedimento ilustrado na Figura 3 (acima) para analisar a Lei 14.026/2020, convertida a partir da referida Medida Provisória</w:t>
      </w:r>
      <w:r>
        <w:rPr>
          <w:rFonts w:ascii="Georgia" w:hAnsi="Georgia"/>
          <w:lang w:val="pt-BR"/>
        </w:rPr>
        <w:t>, tem-se</w:t>
      </w:r>
      <w:r w:rsidR="00B16306" w:rsidRPr="00360313">
        <w:rPr>
          <w:rFonts w:ascii="Georgia" w:hAnsi="Georgia"/>
          <w:lang w:val="pt-BR"/>
        </w:rPr>
        <w:t xml:space="preserve">: </w:t>
      </w:r>
    </w:p>
    <w:tbl>
      <w:tblPr>
        <w:tblStyle w:val="Tabelacomgrade"/>
        <w:tblW w:w="0" w:type="auto"/>
        <w:tblBorders>
          <w:top w:val="single" w:sz="8" w:space="0" w:color="23ACAF"/>
          <w:left w:val="single" w:sz="8" w:space="0" w:color="23ACAF"/>
          <w:bottom w:val="single" w:sz="8" w:space="0" w:color="23ACAF"/>
          <w:right w:val="single" w:sz="8" w:space="0" w:color="23ACAF"/>
          <w:insideH w:val="single" w:sz="8" w:space="0" w:color="23ACAF"/>
          <w:insideV w:val="single" w:sz="8" w:space="0" w:color="23ACAF"/>
        </w:tblBorders>
        <w:tblLook w:val="04A0" w:firstRow="1" w:lastRow="0" w:firstColumn="1" w:lastColumn="0" w:noHBand="0" w:noVBand="1"/>
      </w:tblPr>
      <w:tblGrid>
        <w:gridCol w:w="2093"/>
        <w:gridCol w:w="7452"/>
      </w:tblGrid>
      <w:tr w:rsidR="00E4465C" w:rsidRPr="00360313" w14:paraId="5DA1512D" w14:textId="77777777" w:rsidTr="00551612">
        <w:tc>
          <w:tcPr>
            <w:tcW w:w="2093" w:type="dxa"/>
          </w:tcPr>
          <w:p w14:paraId="0589E218" w14:textId="4B73271B" w:rsidR="00E4465C" w:rsidRPr="00360313" w:rsidRDefault="00E4465C" w:rsidP="00CC13BA">
            <w:pPr>
              <w:pStyle w:val="Corpodetexto"/>
              <w:spacing w:after="120" w:line="240" w:lineRule="auto"/>
              <w:rPr>
                <w:rFonts w:ascii="Georgia" w:hAnsi="Georgia"/>
                <w:sz w:val="20"/>
                <w:szCs w:val="20"/>
                <w:lang w:val="pt-BR"/>
              </w:rPr>
            </w:pPr>
            <w:r w:rsidRPr="00360313">
              <w:rPr>
                <w:rFonts w:ascii="Georgia" w:hAnsi="Georgia"/>
                <w:sz w:val="20"/>
                <w:szCs w:val="20"/>
                <w:lang w:val="pt-BR"/>
              </w:rPr>
              <w:t>Definição do</w:t>
            </w:r>
            <w:r w:rsidR="00B16306" w:rsidRPr="00360313">
              <w:rPr>
                <w:rFonts w:ascii="Georgia" w:hAnsi="Georgia"/>
                <w:sz w:val="20"/>
                <w:szCs w:val="20"/>
                <w:lang w:val="pt-BR"/>
              </w:rPr>
              <w:t>s</w:t>
            </w:r>
            <w:r w:rsidRPr="00360313">
              <w:rPr>
                <w:rFonts w:ascii="Georgia" w:hAnsi="Georgia"/>
                <w:sz w:val="20"/>
                <w:szCs w:val="20"/>
                <w:lang w:val="pt-BR"/>
              </w:rPr>
              <w:t xml:space="preserve"> problema</w:t>
            </w:r>
            <w:r w:rsidR="00B16306" w:rsidRPr="00360313">
              <w:rPr>
                <w:rFonts w:ascii="Georgia" w:hAnsi="Georgia"/>
                <w:sz w:val="20"/>
                <w:szCs w:val="20"/>
                <w:lang w:val="pt-BR"/>
              </w:rPr>
              <w:t>s ta</w:t>
            </w:r>
            <w:r w:rsidR="00026A8E" w:rsidRPr="00360313">
              <w:rPr>
                <w:rFonts w:ascii="Georgia" w:hAnsi="Georgia"/>
                <w:sz w:val="20"/>
                <w:szCs w:val="20"/>
                <w:lang w:val="pt-BR"/>
              </w:rPr>
              <w:t>is</w:t>
            </w:r>
            <w:r w:rsidR="00B16306" w:rsidRPr="00360313">
              <w:rPr>
                <w:rFonts w:ascii="Georgia" w:hAnsi="Georgia"/>
                <w:sz w:val="20"/>
                <w:szCs w:val="20"/>
                <w:lang w:val="pt-BR"/>
              </w:rPr>
              <w:t xml:space="preserve"> como apresentados na Justificativa</w:t>
            </w:r>
            <w:r w:rsidR="000517E1" w:rsidRPr="00360313">
              <w:rPr>
                <w:rFonts w:ascii="Georgia" w:hAnsi="Georgia"/>
                <w:sz w:val="20"/>
                <w:szCs w:val="20"/>
                <w:lang w:val="pt-BR"/>
              </w:rPr>
              <w:t xml:space="preserve"> da MP</w:t>
            </w:r>
          </w:p>
        </w:tc>
        <w:tc>
          <w:tcPr>
            <w:tcW w:w="7452" w:type="dxa"/>
            <w:shd w:val="clear" w:color="auto" w:fill="auto"/>
          </w:tcPr>
          <w:p w14:paraId="15B362AD" w14:textId="386B1C23" w:rsidR="00E4465C" w:rsidRPr="00360313" w:rsidRDefault="00AB138B" w:rsidP="00CC13BA">
            <w:pPr>
              <w:pStyle w:val="Corpodetexto"/>
              <w:spacing w:after="120" w:line="240" w:lineRule="auto"/>
              <w:jc w:val="both"/>
              <w:rPr>
                <w:rFonts w:ascii="Georgia" w:hAnsi="Georgia"/>
                <w:sz w:val="20"/>
                <w:szCs w:val="20"/>
                <w:lang w:val="pt-BR"/>
              </w:rPr>
            </w:pPr>
            <w:r w:rsidRPr="00360313">
              <w:rPr>
                <w:rFonts w:ascii="Georgia" w:hAnsi="Georgia"/>
                <w:color w:val="23ACAF"/>
                <w:sz w:val="20"/>
                <w:szCs w:val="20"/>
                <w:lang w:val="pt-BR"/>
              </w:rPr>
              <w:t>●</w:t>
            </w:r>
            <w:r w:rsidR="00E4465C" w:rsidRPr="00360313">
              <w:rPr>
                <w:rFonts w:ascii="Georgia" w:hAnsi="Georgia"/>
                <w:sz w:val="20"/>
                <w:szCs w:val="20"/>
                <w:lang w:val="pt-BR"/>
              </w:rPr>
              <w:t xml:space="preserve"> baixa capacidade regulatória dos titulares do serviço</w:t>
            </w:r>
            <w:r w:rsidR="00026A8E" w:rsidRPr="00360313">
              <w:rPr>
                <w:rFonts w:ascii="Georgia" w:hAnsi="Georgia"/>
                <w:sz w:val="20"/>
                <w:szCs w:val="20"/>
                <w:lang w:val="pt-BR"/>
              </w:rPr>
              <w:t xml:space="preserve"> (atualmente considerados os Municípios)</w:t>
            </w:r>
          </w:p>
          <w:p w14:paraId="5460B87F" w14:textId="1F08FD84" w:rsidR="008B0129" w:rsidRPr="00360313" w:rsidRDefault="008B0129" w:rsidP="00CC13BA">
            <w:pPr>
              <w:pStyle w:val="Corpodetexto"/>
              <w:spacing w:after="120" w:line="240" w:lineRule="auto"/>
              <w:jc w:val="both"/>
              <w:rPr>
                <w:rFonts w:ascii="Georgia" w:hAnsi="Georgia"/>
                <w:i/>
                <w:iCs/>
                <w:color w:val="23ACAF"/>
                <w:sz w:val="20"/>
                <w:szCs w:val="20"/>
                <w:lang w:val="pt-BR"/>
              </w:rPr>
            </w:pPr>
            <w:r w:rsidRPr="00360313">
              <w:rPr>
                <w:rFonts w:ascii="Georgia" w:hAnsi="Georgia"/>
                <w:i/>
                <w:iCs/>
                <w:color w:val="23ACAF"/>
                <w:sz w:val="20"/>
                <w:szCs w:val="20"/>
                <w:lang w:val="pt-BR"/>
              </w:rPr>
              <w:t>Realidade desejada: regulação de boa qualidade</w:t>
            </w:r>
          </w:p>
          <w:p w14:paraId="1DDD43EB" w14:textId="36F2773D" w:rsidR="00E4465C" w:rsidRPr="00360313" w:rsidRDefault="00AB138B" w:rsidP="00CC13BA">
            <w:pPr>
              <w:pStyle w:val="Corpodetexto"/>
              <w:spacing w:after="120" w:line="240" w:lineRule="auto"/>
              <w:jc w:val="both"/>
              <w:rPr>
                <w:rFonts w:ascii="Georgia" w:hAnsi="Georgia"/>
                <w:sz w:val="20"/>
                <w:szCs w:val="20"/>
                <w:lang w:val="pt-BR"/>
              </w:rPr>
            </w:pPr>
            <w:r w:rsidRPr="00360313">
              <w:rPr>
                <w:rFonts w:ascii="Georgia" w:hAnsi="Georgia"/>
                <w:color w:val="23ACAF"/>
                <w:sz w:val="20"/>
                <w:szCs w:val="20"/>
                <w:lang w:val="pt-BR"/>
              </w:rPr>
              <w:t>●</w:t>
            </w:r>
            <w:r w:rsidR="00E4465C" w:rsidRPr="00360313">
              <w:rPr>
                <w:rFonts w:ascii="Georgia" w:hAnsi="Georgia"/>
                <w:sz w:val="20"/>
                <w:szCs w:val="20"/>
                <w:lang w:val="pt-BR"/>
              </w:rPr>
              <w:t xml:space="preserve"> existência de custos de transação relevantes aos prestadores, públicos e privados, que trabalham para diferentes titulares </w:t>
            </w:r>
          </w:p>
          <w:p w14:paraId="1713B820" w14:textId="5901814E" w:rsidR="008B0129" w:rsidRPr="00360313" w:rsidRDefault="008B0129" w:rsidP="008B0129">
            <w:pPr>
              <w:pStyle w:val="Corpodetexto"/>
              <w:spacing w:after="120" w:line="240" w:lineRule="auto"/>
              <w:jc w:val="both"/>
              <w:rPr>
                <w:rFonts w:ascii="Georgia" w:hAnsi="Georgia"/>
                <w:i/>
                <w:iCs/>
                <w:color w:val="23ACAF"/>
                <w:sz w:val="20"/>
                <w:szCs w:val="20"/>
                <w:lang w:val="pt-BR"/>
              </w:rPr>
            </w:pPr>
            <w:r w:rsidRPr="00360313">
              <w:rPr>
                <w:rFonts w:ascii="Georgia" w:hAnsi="Georgia"/>
                <w:i/>
                <w:iCs/>
                <w:color w:val="23ACAF"/>
                <w:sz w:val="20"/>
                <w:szCs w:val="20"/>
                <w:lang w:val="pt-BR"/>
              </w:rPr>
              <w:t>Realidade desejada: uso eficiente dos recursos (infraestrutura, financeiros e humanos)</w:t>
            </w:r>
          </w:p>
          <w:p w14:paraId="4C834345" w14:textId="633D8EC6" w:rsidR="00E4465C" w:rsidRPr="00360313" w:rsidRDefault="00AB138B" w:rsidP="00CC13BA">
            <w:pPr>
              <w:pStyle w:val="Corpodetexto"/>
              <w:spacing w:after="120" w:line="240" w:lineRule="auto"/>
              <w:jc w:val="both"/>
              <w:rPr>
                <w:rFonts w:ascii="Georgia" w:hAnsi="Georgia"/>
                <w:sz w:val="20"/>
                <w:szCs w:val="20"/>
                <w:lang w:val="pt-BR"/>
              </w:rPr>
            </w:pPr>
            <w:r w:rsidRPr="00360313">
              <w:rPr>
                <w:rFonts w:ascii="Georgia" w:hAnsi="Georgia"/>
                <w:color w:val="23ACAF"/>
                <w:sz w:val="20"/>
                <w:szCs w:val="20"/>
                <w:lang w:val="pt-BR"/>
              </w:rPr>
              <w:t>●</w:t>
            </w:r>
            <w:r w:rsidR="00E4465C" w:rsidRPr="00360313">
              <w:rPr>
                <w:rFonts w:ascii="Georgia" w:hAnsi="Georgia"/>
                <w:sz w:val="20"/>
                <w:szCs w:val="20"/>
                <w:lang w:val="pt-BR"/>
              </w:rPr>
              <w:t xml:space="preserve"> dificuldade na coordenação e racionalização das ações federais no setor de </w:t>
            </w:r>
            <w:r w:rsidR="00E4465C" w:rsidRPr="00360313">
              <w:rPr>
                <w:rFonts w:ascii="Georgia" w:hAnsi="Georgia"/>
                <w:sz w:val="20"/>
                <w:szCs w:val="20"/>
                <w:lang w:val="pt-BR"/>
              </w:rPr>
              <w:lastRenderedPageBreak/>
              <w:t>saneamento básico</w:t>
            </w:r>
            <w:r w:rsidR="008B0129" w:rsidRPr="00360313">
              <w:rPr>
                <w:rFonts w:ascii="Georgia" w:hAnsi="Georgia"/>
                <w:sz w:val="20"/>
                <w:szCs w:val="20"/>
                <w:lang w:val="pt-BR"/>
              </w:rPr>
              <w:t xml:space="preserve"> (dificuldade da União para coordenar com os 5.570 titulares, com participação dos Estados-membros)</w:t>
            </w:r>
          </w:p>
          <w:p w14:paraId="42A0BB76" w14:textId="41E0B19C" w:rsidR="008B0129" w:rsidRPr="00360313" w:rsidRDefault="008B0129" w:rsidP="00CC13BA">
            <w:pPr>
              <w:pStyle w:val="Corpodetexto"/>
              <w:spacing w:after="120" w:line="240" w:lineRule="auto"/>
              <w:jc w:val="both"/>
              <w:rPr>
                <w:rFonts w:ascii="Georgia" w:hAnsi="Georgia"/>
                <w:i/>
                <w:iCs/>
                <w:color w:val="23ACAF"/>
                <w:sz w:val="20"/>
                <w:szCs w:val="20"/>
                <w:lang w:val="pt-BR"/>
              </w:rPr>
            </w:pPr>
            <w:r w:rsidRPr="00360313">
              <w:rPr>
                <w:rFonts w:ascii="Georgia" w:hAnsi="Georgia"/>
                <w:i/>
                <w:iCs/>
                <w:color w:val="23ACAF"/>
                <w:sz w:val="20"/>
                <w:szCs w:val="20"/>
                <w:lang w:val="pt-BR"/>
              </w:rPr>
              <w:t>Realidade desejada: coordenação mais eficiente</w:t>
            </w:r>
          </w:p>
          <w:p w14:paraId="004B9D4E" w14:textId="77777777" w:rsidR="00E4465C" w:rsidRPr="00360313" w:rsidRDefault="00AB138B" w:rsidP="00CC13BA">
            <w:pPr>
              <w:pStyle w:val="Corpodetexto"/>
              <w:spacing w:after="120" w:line="240" w:lineRule="auto"/>
              <w:jc w:val="both"/>
              <w:rPr>
                <w:rFonts w:ascii="Georgia" w:hAnsi="Georgia"/>
                <w:sz w:val="20"/>
                <w:szCs w:val="20"/>
                <w:lang w:val="pt-BR"/>
              </w:rPr>
            </w:pPr>
            <w:r w:rsidRPr="00360313">
              <w:rPr>
                <w:rFonts w:ascii="Georgia" w:hAnsi="Georgia"/>
                <w:color w:val="23ACAF"/>
                <w:sz w:val="20"/>
                <w:szCs w:val="20"/>
                <w:lang w:val="pt-BR"/>
              </w:rPr>
              <w:t>●</w:t>
            </w:r>
            <w:r w:rsidR="00E4465C" w:rsidRPr="00360313">
              <w:rPr>
                <w:rFonts w:ascii="Georgia" w:hAnsi="Georgia"/>
                <w:sz w:val="20"/>
                <w:szCs w:val="20"/>
                <w:lang w:val="pt-BR"/>
              </w:rPr>
              <w:t xml:space="preserve"> insegurança jurídica que afasta o investidor privado</w:t>
            </w:r>
          </w:p>
          <w:p w14:paraId="62B8910B" w14:textId="4E7D916A" w:rsidR="008B0129" w:rsidRPr="00360313" w:rsidRDefault="008B0129" w:rsidP="00CC13BA">
            <w:pPr>
              <w:pStyle w:val="Corpodetexto"/>
              <w:spacing w:after="120" w:line="240" w:lineRule="auto"/>
              <w:jc w:val="both"/>
              <w:rPr>
                <w:rFonts w:ascii="Georgia" w:hAnsi="Georgia"/>
                <w:sz w:val="20"/>
                <w:szCs w:val="20"/>
                <w:lang w:val="pt-BR"/>
              </w:rPr>
            </w:pPr>
            <w:r w:rsidRPr="00360313">
              <w:rPr>
                <w:rFonts w:ascii="Georgia" w:hAnsi="Georgia"/>
                <w:i/>
                <w:iCs/>
                <w:color w:val="23ACAF"/>
                <w:sz w:val="20"/>
                <w:szCs w:val="20"/>
                <w:lang w:val="pt-BR"/>
              </w:rPr>
              <w:t>Realidade desejada: segurança jurídica (normas claras e padronizadas) para guiar o investidor</w:t>
            </w:r>
          </w:p>
        </w:tc>
      </w:tr>
    </w:tbl>
    <w:p w14:paraId="14F8C23E" w14:textId="2FD8B560" w:rsidR="00CB1BFF" w:rsidRPr="00360313" w:rsidRDefault="009E6811" w:rsidP="00026A8E">
      <w:pPr>
        <w:pStyle w:val="Corpodetexto"/>
        <w:spacing w:before="120"/>
        <w:ind w:firstLine="1134"/>
        <w:jc w:val="both"/>
        <w:rPr>
          <w:rFonts w:ascii="Georgia" w:hAnsi="Georgia"/>
          <w:lang w:val="pt-BR"/>
        </w:rPr>
      </w:pPr>
      <w:r>
        <w:rPr>
          <w:rFonts w:ascii="Georgia" w:hAnsi="Georgia"/>
          <w:lang w:val="pt-BR"/>
        </w:rPr>
        <w:lastRenderedPageBreak/>
        <w:t>Muito embora a Medida Provisória tenha adotado outras soluções,</w:t>
      </w:r>
      <w:r w:rsidRPr="00360313">
        <w:rPr>
          <w:rFonts w:ascii="Georgia" w:hAnsi="Georgia"/>
          <w:lang w:val="pt-BR"/>
        </w:rPr>
        <w:t xml:space="preserve"> </w:t>
      </w:r>
      <w:r>
        <w:rPr>
          <w:rFonts w:ascii="Georgia" w:hAnsi="Georgia"/>
          <w:i/>
          <w:iCs/>
          <w:color w:val="23ACAF"/>
          <w:lang w:val="pt-BR"/>
        </w:rPr>
        <w:t>o</w:t>
      </w:r>
      <w:r w:rsidR="00CC13BA" w:rsidRPr="00360313">
        <w:rPr>
          <w:rFonts w:ascii="Georgia" w:hAnsi="Georgia"/>
          <w:i/>
          <w:iCs/>
          <w:color w:val="23ACAF"/>
          <w:lang w:val="pt-BR"/>
        </w:rPr>
        <w:t xml:space="preserve">s problemas mostrados acima parecem interligados pelo denominador comum “titularidade municipal”. </w:t>
      </w:r>
      <w:r w:rsidR="00026A8E" w:rsidRPr="00360313">
        <w:rPr>
          <w:rFonts w:ascii="Georgia" w:hAnsi="Georgia"/>
          <w:lang w:val="pt-BR"/>
        </w:rPr>
        <w:t xml:space="preserve">Noutras palavras: </w:t>
      </w:r>
      <w:r w:rsidR="00CB1BFF" w:rsidRPr="00BD1DF4">
        <w:rPr>
          <w:rFonts w:ascii="Georgia" w:hAnsi="Georgia"/>
          <w:i/>
          <w:iCs/>
          <w:color w:val="23ACAF"/>
          <w:lang w:val="pt-BR"/>
        </w:rPr>
        <w:t>todos os problemas mencionados parecem ter uma raiz comum</w:t>
      </w:r>
      <w:r>
        <w:rPr>
          <w:rFonts w:ascii="Georgia" w:hAnsi="Georgia"/>
          <w:i/>
          <w:iCs/>
          <w:color w:val="23ACAF"/>
          <w:lang w:val="pt-BR"/>
        </w:rPr>
        <w:t>, qual seja,</w:t>
      </w:r>
      <w:r w:rsidR="00CB1BFF" w:rsidRPr="00BD1DF4">
        <w:rPr>
          <w:rFonts w:ascii="Georgia" w:hAnsi="Georgia"/>
          <w:i/>
          <w:iCs/>
          <w:color w:val="23ACAF"/>
          <w:lang w:val="pt-BR"/>
        </w:rPr>
        <w:t xml:space="preserve"> a quantidade excessiva de </w:t>
      </w:r>
      <w:r w:rsidR="00026A8E" w:rsidRPr="00BD1DF4">
        <w:rPr>
          <w:rFonts w:ascii="Georgia" w:hAnsi="Georgia"/>
          <w:i/>
          <w:iCs/>
          <w:color w:val="23ACAF"/>
          <w:lang w:val="pt-BR"/>
        </w:rPr>
        <w:t>titulares, ligad</w:t>
      </w:r>
      <w:r>
        <w:rPr>
          <w:rFonts w:ascii="Georgia" w:hAnsi="Georgia"/>
          <w:i/>
          <w:iCs/>
          <w:color w:val="23ACAF"/>
          <w:lang w:val="pt-BR"/>
        </w:rPr>
        <w:t>a</w:t>
      </w:r>
      <w:r w:rsidR="00026A8E" w:rsidRPr="00BD1DF4">
        <w:rPr>
          <w:rFonts w:ascii="Georgia" w:hAnsi="Georgia"/>
          <w:i/>
          <w:iCs/>
          <w:color w:val="23ACAF"/>
          <w:lang w:val="pt-BR"/>
        </w:rPr>
        <w:t xml:space="preserve"> ao fato de que grande parte deles possui</w:t>
      </w:r>
      <w:r w:rsidR="00CB1BFF" w:rsidRPr="00BD1DF4">
        <w:rPr>
          <w:rFonts w:ascii="Georgia" w:hAnsi="Georgia"/>
          <w:i/>
          <w:iCs/>
          <w:color w:val="23ACAF"/>
          <w:lang w:val="pt-BR"/>
        </w:rPr>
        <w:t xml:space="preserve"> baixa (ou </w:t>
      </w:r>
      <w:r w:rsidR="00026A8E" w:rsidRPr="00BD1DF4">
        <w:rPr>
          <w:rFonts w:ascii="Georgia" w:hAnsi="Georgia"/>
          <w:i/>
          <w:iCs/>
          <w:color w:val="23ACAF"/>
          <w:lang w:val="pt-BR"/>
        </w:rPr>
        <w:t xml:space="preserve">praticamente </w:t>
      </w:r>
      <w:r w:rsidR="00CB1BFF" w:rsidRPr="00BD1DF4">
        <w:rPr>
          <w:rFonts w:ascii="Georgia" w:hAnsi="Georgia"/>
          <w:i/>
          <w:iCs/>
          <w:color w:val="23ACAF"/>
          <w:lang w:val="pt-BR"/>
        </w:rPr>
        <w:t>nula) capacidade estatal</w:t>
      </w:r>
      <w:r>
        <w:rPr>
          <w:rFonts w:ascii="Georgia" w:hAnsi="Georgia"/>
          <w:lang w:val="pt-BR"/>
        </w:rPr>
        <w:t xml:space="preserve">. O que se evidencia na Figura 4, elaborada a partir da </w:t>
      </w:r>
      <w:r w:rsidRPr="00360313">
        <w:rPr>
          <w:rFonts w:ascii="Georgia" w:hAnsi="Georgia"/>
          <w:lang w:val="pt-BR"/>
        </w:rPr>
        <w:t xml:space="preserve">técnica da </w:t>
      </w:r>
      <w:r w:rsidRPr="00360313">
        <w:rPr>
          <w:rFonts w:ascii="Georgia" w:hAnsi="Georgia"/>
          <w:i/>
          <w:iCs/>
          <w:color w:val="23ACAF"/>
          <w:lang w:val="pt-BR"/>
        </w:rPr>
        <w:t>modelização causal</w:t>
      </w:r>
      <w:r w:rsidRPr="00360313">
        <w:rPr>
          <w:rFonts w:ascii="Georgia" w:hAnsi="Georgia"/>
          <w:lang w:val="pt-BR"/>
        </w:rPr>
        <w:t xml:space="preserve"> aplicada em uma versão simplificada (</w:t>
      </w:r>
      <w:r>
        <w:rPr>
          <w:rFonts w:ascii="Georgia" w:hAnsi="Georgia"/>
          <w:lang w:val="pt-BR"/>
        </w:rPr>
        <w:t xml:space="preserve">já que </w:t>
      </w:r>
      <w:r w:rsidRPr="00360313">
        <w:rPr>
          <w:rFonts w:ascii="Georgia" w:hAnsi="Georgia"/>
          <w:lang w:val="pt-BR"/>
        </w:rPr>
        <w:t>é possível explorar muitos outros elementos desse setor complexo)</w:t>
      </w:r>
      <w:r>
        <w:rPr>
          <w:rFonts w:ascii="Georgia" w:hAnsi="Georgia"/>
          <w:lang w:val="pt-BR"/>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1"/>
      </w:tblGrid>
      <w:tr w:rsidR="00CB1BFF" w:rsidRPr="00360313" w14:paraId="659C3497" w14:textId="77777777" w:rsidTr="002D21FC">
        <w:tc>
          <w:tcPr>
            <w:tcW w:w="9545" w:type="dxa"/>
          </w:tcPr>
          <w:p w14:paraId="1872FE10" w14:textId="26D5EE9B" w:rsidR="00CB1BFF" w:rsidRPr="00360313" w:rsidRDefault="00CB1BFF" w:rsidP="00CB1BFF">
            <w:pPr>
              <w:pStyle w:val="Corpodetexto"/>
              <w:spacing w:line="240" w:lineRule="auto"/>
              <w:jc w:val="center"/>
              <w:rPr>
                <w:noProof/>
                <w:sz w:val="20"/>
                <w:szCs w:val="20"/>
                <w:lang w:val="pt-BR"/>
              </w:rPr>
            </w:pPr>
          </w:p>
          <w:p w14:paraId="639EFEA7" w14:textId="6D98C2B8" w:rsidR="00CB1BFF" w:rsidRPr="00360313" w:rsidRDefault="00CB1BFF" w:rsidP="00CB1BFF">
            <w:pPr>
              <w:pStyle w:val="Corpodetexto"/>
              <w:jc w:val="center"/>
              <w:rPr>
                <w:rFonts w:ascii="Georgia" w:hAnsi="Georgia"/>
                <w:lang w:val="pt-BR"/>
              </w:rPr>
            </w:pPr>
            <w:r w:rsidRPr="00360313">
              <w:rPr>
                <w:noProof/>
                <w:lang w:val="pt-BR"/>
              </w:rPr>
              <w:drawing>
                <wp:inline distT="0" distB="0" distL="0" distR="0" wp14:anchorId="4103C54B" wp14:editId="48B49368">
                  <wp:extent cx="5972175" cy="1805305"/>
                  <wp:effectExtent l="0" t="0" r="9525" b="44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72175" cy="1805305"/>
                          </a:xfrm>
                          <a:prstGeom prst="rect">
                            <a:avLst/>
                          </a:prstGeom>
                        </pic:spPr>
                      </pic:pic>
                    </a:graphicData>
                  </a:graphic>
                </wp:inline>
              </w:drawing>
            </w:r>
          </w:p>
        </w:tc>
      </w:tr>
      <w:tr w:rsidR="00360313" w:rsidRPr="00360313" w14:paraId="3857AEAC" w14:textId="77777777" w:rsidTr="002D21FC">
        <w:tc>
          <w:tcPr>
            <w:tcW w:w="9545" w:type="dxa"/>
          </w:tcPr>
          <w:p w14:paraId="16D4E0BE" w14:textId="77777777" w:rsidR="00360313" w:rsidRPr="00360313" w:rsidRDefault="00360313" w:rsidP="00360313">
            <w:pPr>
              <w:pStyle w:val="Corpodetexto"/>
              <w:spacing w:line="240" w:lineRule="auto"/>
              <w:jc w:val="center"/>
              <w:rPr>
                <w:noProof/>
                <w:sz w:val="20"/>
                <w:szCs w:val="20"/>
                <w:lang w:val="pt-BR"/>
              </w:rPr>
            </w:pPr>
            <w:r w:rsidRPr="00360313">
              <w:rPr>
                <w:noProof/>
                <w:sz w:val="20"/>
                <w:szCs w:val="20"/>
                <w:lang w:val="pt-BR"/>
              </w:rPr>
              <w:t>Figura 4 - Gráfico de modelagem causal</w:t>
            </w:r>
          </w:p>
          <w:p w14:paraId="512FF85B" w14:textId="7FBE8DD8" w:rsidR="00360313" w:rsidRPr="00360313" w:rsidRDefault="00360313" w:rsidP="00360313">
            <w:pPr>
              <w:pStyle w:val="Corpodetexto"/>
              <w:spacing w:line="240" w:lineRule="auto"/>
              <w:jc w:val="center"/>
              <w:rPr>
                <w:noProof/>
                <w:sz w:val="20"/>
                <w:szCs w:val="20"/>
                <w:lang w:val="pt-BR"/>
              </w:rPr>
            </w:pPr>
            <w:r w:rsidRPr="00360313">
              <w:rPr>
                <w:noProof/>
                <w:sz w:val="20"/>
                <w:szCs w:val="20"/>
                <w:lang w:val="pt-BR"/>
              </w:rPr>
              <w:t>(Fonte: elaboração própria)</w:t>
            </w:r>
          </w:p>
        </w:tc>
      </w:tr>
    </w:tbl>
    <w:p w14:paraId="189C8894" w14:textId="77777777" w:rsidR="009E6811" w:rsidRDefault="00CC13BA" w:rsidP="00360313">
      <w:pPr>
        <w:pStyle w:val="Corpodetexto"/>
        <w:spacing w:before="120"/>
        <w:ind w:firstLine="1134"/>
        <w:jc w:val="both"/>
        <w:rPr>
          <w:rFonts w:ascii="Georgia" w:hAnsi="Georgia"/>
          <w:lang w:val="pt-BR"/>
        </w:rPr>
      </w:pPr>
      <w:r w:rsidRPr="00360313">
        <w:rPr>
          <w:rFonts w:ascii="Georgia" w:hAnsi="Georgia"/>
          <w:lang w:val="pt-BR"/>
        </w:rPr>
        <w:t>São problemas permanentes, estruturais do próprio federalismo</w:t>
      </w:r>
      <w:r w:rsidR="00026A8E" w:rsidRPr="00360313">
        <w:rPr>
          <w:rFonts w:ascii="Georgia" w:hAnsi="Georgia"/>
          <w:lang w:val="pt-BR"/>
        </w:rPr>
        <w:t xml:space="preserve"> brasileiro</w:t>
      </w:r>
      <w:r w:rsidRPr="00360313">
        <w:rPr>
          <w:rFonts w:ascii="Georgia" w:hAnsi="Georgia"/>
          <w:lang w:val="pt-BR"/>
        </w:rPr>
        <w:t>. A exist</w:t>
      </w:r>
      <w:r w:rsidR="003F2775" w:rsidRPr="00360313">
        <w:rPr>
          <w:rFonts w:ascii="Georgia" w:hAnsi="Georgia"/>
          <w:lang w:val="pt-BR"/>
        </w:rPr>
        <w:t>ê</w:t>
      </w:r>
      <w:r w:rsidRPr="00360313">
        <w:rPr>
          <w:rFonts w:ascii="Georgia" w:hAnsi="Georgia"/>
          <w:lang w:val="pt-BR"/>
        </w:rPr>
        <w:t>ncia de milhares de Municípios pequenos, com pouca capacidade estatal para o exercício do poder e dependência financeira-orçamentária de outros entes federativos</w:t>
      </w:r>
      <w:r w:rsidR="003F2775" w:rsidRPr="00360313">
        <w:rPr>
          <w:rFonts w:ascii="Georgia" w:hAnsi="Georgia"/>
          <w:lang w:val="pt-BR"/>
        </w:rPr>
        <w:t>,</w:t>
      </w:r>
      <w:r w:rsidRPr="00360313">
        <w:rPr>
          <w:rFonts w:ascii="Georgia" w:hAnsi="Georgia"/>
          <w:lang w:val="pt-BR"/>
        </w:rPr>
        <w:t xml:space="preserve"> é um problema não apenas para o setor do saneamento básico, mas também para todo o funcionamento do país de um modo geral. Tanto é que a PEC do Pacto Federativo mira exatamente a extinção dos Municípios com menos de 5.000 habitantes (um objetivo até </w:t>
      </w:r>
      <w:r w:rsidRPr="00360313">
        <w:rPr>
          <w:rFonts w:ascii="Georgia" w:hAnsi="Georgia"/>
          <w:lang w:val="pt-BR"/>
        </w:rPr>
        <w:lastRenderedPageBreak/>
        <w:t xml:space="preserve">tímido, dada a gravidade do problema). É um problema cultivado ao longo do último século, em que o país permitiu a proliferação desses Municípios, sem </w:t>
      </w:r>
      <w:r w:rsidR="003F2775" w:rsidRPr="00360313">
        <w:rPr>
          <w:rFonts w:ascii="Georgia" w:hAnsi="Georgia"/>
          <w:lang w:val="pt-BR"/>
        </w:rPr>
        <w:t xml:space="preserve">se </w:t>
      </w:r>
      <w:r w:rsidRPr="00360313">
        <w:rPr>
          <w:rFonts w:ascii="Georgia" w:hAnsi="Georgia"/>
          <w:lang w:val="pt-BR"/>
        </w:rPr>
        <w:t xml:space="preserve">questionar sobre as </w:t>
      </w:r>
      <w:r w:rsidR="00BD1DF4" w:rsidRPr="00360313">
        <w:rPr>
          <w:rFonts w:ascii="Georgia" w:hAnsi="Georgia"/>
          <w:lang w:val="pt-BR"/>
        </w:rPr>
        <w:t>consequências</w:t>
      </w:r>
      <w:r w:rsidRPr="00360313">
        <w:rPr>
          <w:rFonts w:ascii="Georgia" w:hAnsi="Georgia"/>
          <w:lang w:val="pt-BR"/>
        </w:rPr>
        <w:t xml:space="preserve"> negativas de haver entes federativos sem qualquer autonomia real. </w:t>
      </w:r>
    </w:p>
    <w:p w14:paraId="3AB1DD0A" w14:textId="37A5E552" w:rsidR="008B0129" w:rsidRPr="00360313" w:rsidRDefault="009E6811" w:rsidP="00360313">
      <w:pPr>
        <w:pStyle w:val="Corpodetexto"/>
        <w:spacing w:before="120"/>
        <w:ind w:firstLine="1134"/>
        <w:jc w:val="both"/>
        <w:rPr>
          <w:rFonts w:ascii="Georgia" w:hAnsi="Georgia"/>
          <w:lang w:val="pt-BR"/>
        </w:rPr>
      </w:pPr>
      <w:r>
        <w:rPr>
          <w:rFonts w:ascii="Georgia" w:hAnsi="Georgia"/>
          <w:lang w:val="pt-BR"/>
        </w:rPr>
        <w:t xml:space="preserve">Diante disso, percebe-se que </w:t>
      </w:r>
      <w:r w:rsidR="003F2775" w:rsidRPr="00360313">
        <w:rPr>
          <w:rFonts w:ascii="Georgia" w:hAnsi="Georgia"/>
          <w:lang w:val="pt-BR"/>
        </w:rPr>
        <w:t>o novo Marco do San</w:t>
      </w:r>
      <w:r w:rsidR="00026A8E" w:rsidRPr="00360313">
        <w:rPr>
          <w:rFonts w:ascii="Georgia" w:hAnsi="Georgia"/>
          <w:lang w:val="pt-BR"/>
        </w:rPr>
        <w:t>e</w:t>
      </w:r>
      <w:r w:rsidR="003F2775" w:rsidRPr="00360313">
        <w:rPr>
          <w:rFonts w:ascii="Georgia" w:hAnsi="Georgia"/>
          <w:lang w:val="pt-BR"/>
        </w:rPr>
        <w:t>amento não abord</w:t>
      </w:r>
      <w:r>
        <w:rPr>
          <w:rFonts w:ascii="Georgia" w:hAnsi="Georgia"/>
          <w:lang w:val="pt-BR"/>
        </w:rPr>
        <w:t>ou</w:t>
      </w:r>
      <w:r w:rsidR="003F2775" w:rsidRPr="00360313">
        <w:rPr>
          <w:rFonts w:ascii="Georgia" w:hAnsi="Georgia"/>
          <w:lang w:val="pt-BR"/>
        </w:rPr>
        <w:t xml:space="preserve"> o </w:t>
      </w:r>
      <w:r w:rsidR="00CC13BA" w:rsidRPr="00360313">
        <w:rPr>
          <w:rFonts w:ascii="Georgia" w:hAnsi="Georgia"/>
          <w:lang w:val="pt-BR"/>
        </w:rPr>
        <w:t>problema de fundo (entes federativos de pequeno porte sem autonomia real)</w:t>
      </w:r>
      <w:r w:rsidR="003F2775" w:rsidRPr="00360313">
        <w:rPr>
          <w:rFonts w:ascii="Georgia" w:hAnsi="Georgia"/>
          <w:lang w:val="pt-BR"/>
        </w:rPr>
        <w:t>, embora</w:t>
      </w:r>
      <w:r w:rsidR="00026A8E" w:rsidRPr="00360313">
        <w:rPr>
          <w:rFonts w:ascii="Georgia" w:hAnsi="Georgia"/>
          <w:lang w:val="pt-BR"/>
        </w:rPr>
        <w:t xml:space="preserve">, </w:t>
      </w:r>
      <w:r w:rsidR="00026A8E" w:rsidRPr="009E6811">
        <w:rPr>
          <w:rFonts w:ascii="Georgia" w:hAnsi="Georgia"/>
          <w:i/>
          <w:iCs/>
          <w:color w:val="23ACAF"/>
          <w:lang w:val="pt-BR"/>
        </w:rPr>
        <w:t>para este setor,</w:t>
      </w:r>
      <w:r w:rsidR="003F2775" w:rsidRPr="009E6811">
        <w:rPr>
          <w:rFonts w:ascii="Georgia" w:hAnsi="Georgia"/>
          <w:i/>
          <w:iCs/>
          <w:color w:val="23ACAF"/>
          <w:lang w:val="pt-BR"/>
        </w:rPr>
        <w:t xml:space="preserve"> exista uma outra solução</w:t>
      </w:r>
      <w:r>
        <w:rPr>
          <w:rFonts w:ascii="Georgia" w:hAnsi="Georgia"/>
          <w:i/>
          <w:iCs/>
          <w:color w:val="23ACAF"/>
          <w:lang w:val="pt-BR"/>
        </w:rPr>
        <w:t xml:space="preserve"> operacional constitucionalmente perfeita</w:t>
      </w:r>
      <w:r w:rsidR="003F2775" w:rsidRPr="009E6811">
        <w:rPr>
          <w:rFonts w:ascii="Georgia" w:hAnsi="Georgia"/>
          <w:i/>
          <w:iCs/>
          <w:color w:val="23ACAF"/>
          <w:lang w:val="pt-BR"/>
        </w:rPr>
        <w:t>: a titularidade estadual</w:t>
      </w:r>
      <w:r w:rsidR="00CC13BA" w:rsidRPr="00360313">
        <w:rPr>
          <w:rFonts w:ascii="Georgia" w:hAnsi="Georgia"/>
          <w:lang w:val="pt-BR"/>
        </w:rPr>
        <w:t>.</w:t>
      </w:r>
      <w:r w:rsidR="008B0129" w:rsidRPr="00360313">
        <w:rPr>
          <w:rFonts w:ascii="Georgia" w:hAnsi="Georgia"/>
          <w:lang w:val="pt-BR"/>
        </w:rPr>
        <w:t xml:space="preserve"> </w:t>
      </w:r>
    </w:p>
    <w:p w14:paraId="7EC84547" w14:textId="663C2B9E" w:rsidR="000517E1" w:rsidRPr="00360313" w:rsidRDefault="00551612" w:rsidP="00E4465C">
      <w:pPr>
        <w:pStyle w:val="Corpodetexto"/>
        <w:ind w:firstLine="1134"/>
        <w:jc w:val="both"/>
        <w:rPr>
          <w:rFonts w:ascii="Georgia" w:hAnsi="Georgia"/>
          <w:lang w:val="pt-BR"/>
        </w:rPr>
      </w:pPr>
      <w:r w:rsidRPr="00360313">
        <w:rPr>
          <w:rFonts w:ascii="Georgia" w:hAnsi="Georgia"/>
          <w:lang w:val="pt-BR"/>
        </w:rPr>
        <w:t xml:space="preserve">Pela breve análise da </w:t>
      </w:r>
      <w:r w:rsidR="009E6811">
        <w:rPr>
          <w:rFonts w:ascii="Georgia" w:hAnsi="Georgia"/>
          <w:lang w:val="pt-BR"/>
        </w:rPr>
        <w:t>Medida Provisória e Justificativa</w:t>
      </w:r>
      <w:r w:rsidRPr="00360313">
        <w:rPr>
          <w:rFonts w:ascii="Georgia" w:hAnsi="Georgia"/>
          <w:lang w:val="pt-BR"/>
        </w:rPr>
        <w:t xml:space="preserve">, nos parece </w:t>
      </w:r>
      <w:r w:rsidR="009E6811">
        <w:rPr>
          <w:rFonts w:ascii="Georgia" w:hAnsi="Georgia"/>
          <w:lang w:val="pt-BR"/>
        </w:rPr>
        <w:t xml:space="preserve">que os </w:t>
      </w:r>
      <w:r w:rsidRPr="00360313">
        <w:rPr>
          <w:rFonts w:ascii="Georgia" w:hAnsi="Georgia"/>
          <w:lang w:val="pt-BR"/>
        </w:rPr>
        <w:t>problemas ligados ao perfil dos daqueles que atualmente funcionam como titulares (os Municípios) foi um dos principais problemas (senão o principal) motivadores da Lei</w:t>
      </w:r>
      <w:r w:rsidR="003F2775" w:rsidRPr="00360313">
        <w:rPr>
          <w:rFonts w:ascii="Georgia" w:hAnsi="Georgia"/>
          <w:lang w:val="pt-BR"/>
        </w:rPr>
        <w:t xml:space="preserve">, </w:t>
      </w:r>
      <w:r w:rsidR="00026A8E" w:rsidRPr="00360313">
        <w:rPr>
          <w:rFonts w:ascii="Georgia" w:hAnsi="Georgia"/>
          <w:lang w:val="pt-BR"/>
        </w:rPr>
        <w:t xml:space="preserve">e transpareceu no uso da expressão </w:t>
      </w:r>
      <w:r w:rsidR="003F2775" w:rsidRPr="00360313">
        <w:rPr>
          <w:rFonts w:ascii="Georgia" w:hAnsi="Georgia"/>
          <w:lang w:val="pt-BR"/>
        </w:rPr>
        <w:t>“problemas regulatórios”</w:t>
      </w:r>
      <w:r w:rsidRPr="00360313">
        <w:rPr>
          <w:rFonts w:ascii="Georgia" w:hAnsi="Georgia"/>
          <w:lang w:val="pt-BR"/>
        </w:rPr>
        <w:t xml:space="preserve">. </w:t>
      </w:r>
      <w:r w:rsidR="009E6811">
        <w:rPr>
          <w:rFonts w:ascii="Georgia" w:hAnsi="Georgia"/>
          <w:lang w:val="pt-BR"/>
        </w:rPr>
        <w:t xml:space="preserve">Esses “problemas regulatórios” precisavam ser abordados, em especial a questão </w:t>
      </w:r>
      <w:r w:rsidRPr="00360313">
        <w:rPr>
          <w:rFonts w:ascii="Georgia" w:hAnsi="Georgia"/>
          <w:lang w:val="pt-BR"/>
        </w:rPr>
        <w:t>da regulação fragmentada e de baixa qualidade</w:t>
      </w:r>
      <w:r w:rsidR="009E6811">
        <w:rPr>
          <w:rFonts w:ascii="Georgia" w:hAnsi="Georgia"/>
          <w:lang w:val="pt-BR"/>
        </w:rPr>
        <w:t>. Considerando-se o objetivo maior de universalizar, dois outros objetivos secundários transpareceram</w:t>
      </w:r>
      <w:r w:rsidRPr="00360313">
        <w:rPr>
          <w:rFonts w:ascii="Georgia" w:hAnsi="Georgia"/>
          <w:lang w:val="pt-BR"/>
        </w:rPr>
        <w:t>:</w:t>
      </w:r>
    </w:p>
    <w:tbl>
      <w:tblPr>
        <w:tblStyle w:val="Tabelacomgrade"/>
        <w:tblW w:w="0" w:type="auto"/>
        <w:tblBorders>
          <w:top w:val="single" w:sz="8" w:space="0" w:color="23ACAF"/>
          <w:left w:val="single" w:sz="8" w:space="0" w:color="23ACAF"/>
          <w:bottom w:val="single" w:sz="8" w:space="0" w:color="23ACAF"/>
          <w:right w:val="single" w:sz="8" w:space="0" w:color="23ACAF"/>
          <w:insideH w:val="single" w:sz="8" w:space="0" w:color="23ACAF"/>
          <w:insideV w:val="single" w:sz="8" w:space="0" w:color="23ACAF"/>
        </w:tblBorders>
        <w:tblLook w:val="04A0" w:firstRow="1" w:lastRow="0" w:firstColumn="1" w:lastColumn="0" w:noHBand="0" w:noVBand="1"/>
      </w:tblPr>
      <w:tblGrid>
        <w:gridCol w:w="2093"/>
        <w:gridCol w:w="7452"/>
      </w:tblGrid>
      <w:tr w:rsidR="000517E1" w:rsidRPr="00360313" w14:paraId="4EFF2BA4" w14:textId="77777777" w:rsidTr="00551612">
        <w:tc>
          <w:tcPr>
            <w:tcW w:w="2093" w:type="dxa"/>
          </w:tcPr>
          <w:p w14:paraId="21D0ED32" w14:textId="77777777" w:rsidR="000517E1" w:rsidRPr="00360313" w:rsidRDefault="000517E1" w:rsidP="00CC13BA">
            <w:pPr>
              <w:pStyle w:val="Corpodetexto"/>
              <w:spacing w:after="120" w:line="240" w:lineRule="auto"/>
              <w:rPr>
                <w:rFonts w:ascii="Georgia" w:hAnsi="Georgia"/>
                <w:sz w:val="20"/>
                <w:szCs w:val="20"/>
                <w:lang w:val="pt-BR"/>
              </w:rPr>
            </w:pPr>
            <w:r w:rsidRPr="00360313">
              <w:rPr>
                <w:rFonts w:ascii="Georgia" w:hAnsi="Georgia"/>
                <w:sz w:val="20"/>
                <w:szCs w:val="20"/>
                <w:lang w:val="pt-BR"/>
              </w:rPr>
              <w:t>Determinação dos objetivos</w:t>
            </w:r>
          </w:p>
        </w:tc>
        <w:tc>
          <w:tcPr>
            <w:tcW w:w="7452" w:type="dxa"/>
          </w:tcPr>
          <w:p w14:paraId="67286C35" w14:textId="20FA6AA0" w:rsidR="000517E1" w:rsidRPr="00360313" w:rsidRDefault="00AB138B" w:rsidP="00CC13BA">
            <w:pPr>
              <w:pStyle w:val="Corpodetexto"/>
              <w:spacing w:after="120" w:line="240" w:lineRule="auto"/>
              <w:jc w:val="both"/>
              <w:rPr>
                <w:rFonts w:ascii="Georgia" w:hAnsi="Georgia"/>
                <w:sz w:val="20"/>
                <w:szCs w:val="20"/>
                <w:lang w:val="pt-BR"/>
              </w:rPr>
            </w:pPr>
            <w:r w:rsidRPr="00360313">
              <w:rPr>
                <w:rFonts w:ascii="Georgia" w:hAnsi="Georgia"/>
                <w:color w:val="23ACAF"/>
                <w:sz w:val="20"/>
                <w:szCs w:val="20"/>
                <w:lang w:val="pt-BR"/>
              </w:rPr>
              <w:t>●</w:t>
            </w:r>
            <w:r w:rsidR="000517E1" w:rsidRPr="00360313">
              <w:rPr>
                <w:rFonts w:ascii="Georgia" w:hAnsi="Georgia"/>
                <w:sz w:val="20"/>
                <w:szCs w:val="20"/>
                <w:lang w:val="pt-BR"/>
              </w:rPr>
              <w:t xml:space="preserve"> Viabilizar o investimento de capital privado no setor</w:t>
            </w:r>
            <w:r w:rsidR="009E6811">
              <w:rPr>
                <w:rFonts w:ascii="Georgia" w:hAnsi="Georgia"/>
                <w:sz w:val="20"/>
                <w:szCs w:val="20"/>
                <w:lang w:val="pt-BR"/>
              </w:rPr>
              <w:t>.</w:t>
            </w:r>
          </w:p>
          <w:p w14:paraId="73278AA7" w14:textId="41D933CC" w:rsidR="000517E1" w:rsidRPr="00360313" w:rsidRDefault="00AB138B" w:rsidP="00CC13BA">
            <w:pPr>
              <w:pStyle w:val="Corpodetexto"/>
              <w:spacing w:after="120" w:line="240" w:lineRule="auto"/>
              <w:jc w:val="both"/>
              <w:rPr>
                <w:rFonts w:ascii="Georgia" w:hAnsi="Georgia"/>
                <w:sz w:val="20"/>
                <w:szCs w:val="20"/>
                <w:lang w:val="pt-BR"/>
              </w:rPr>
            </w:pPr>
            <w:r w:rsidRPr="00360313">
              <w:rPr>
                <w:rFonts w:ascii="Georgia" w:hAnsi="Georgia"/>
                <w:color w:val="23ACAF"/>
                <w:sz w:val="20"/>
                <w:szCs w:val="20"/>
                <w:lang w:val="pt-BR"/>
              </w:rPr>
              <w:t>●</w:t>
            </w:r>
            <w:r w:rsidR="000517E1" w:rsidRPr="00360313">
              <w:rPr>
                <w:rFonts w:ascii="Georgia" w:hAnsi="Georgia"/>
                <w:sz w:val="20"/>
                <w:szCs w:val="20"/>
                <w:lang w:val="pt-BR"/>
              </w:rPr>
              <w:t xml:space="preserve"> Garantir segurança jurídica ao investidor</w:t>
            </w:r>
            <w:r w:rsidR="009E6811">
              <w:rPr>
                <w:rFonts w:ascii="Georgia" w:hAnsi="Georgia"/>
                <w:sz w:val="20"/>
                <w:szCs w:val="20"/>
                <w:lang w:val="pt-BR"/>
              </w:rPr>
              <w:t>.</w:t>
            </w:r>
          </w:p>
        </w:tc>
      </w:tr>
    </w:tbl>
    <w:p w14:paraId="181DC828" w14:textId="29317D68" w:rsidR="00026A8E" w:rsidRPr="00360313" w:rsidRDefault="00551612" w:rsidP="00026A8E">
      <w:pPr>
        <w:pStyle w:val="Corpodetexto"/>
        <w:spacing w:before="120"/>
        <w:ind w:firstLine="1134"/>
        <w:jc w:val="both"/>
        <w:rPr>
          <w:rFonts w:ascii="Georgia" w:hAnsi="Georgia"/>
          <w:lang w:val="pt-BR"/>
        </w:rPr>
      </w:pPr>
      <w:r w:rsidRPr="00360313">
        <w:rPr>
          <w:rFonts w:ascii="Georgia" w:hAnsi="Georgia"/>
          <w:lang w:val="pt-BR"/>
        </w:rPr>
        <w:t xml:space="preserve">No entanto, ao considerar os cenários possíveis, parece que a velocidade com que tramitou a proposta, enviada em forma de Medida </w:t>
      </w:r>
      <w:r w:rsidR="00BD1DF4" w:rsidRPr="00360313">
        <w:rPr>
          <w:rFonts w:ascii="Georgia" w:hAnsi="Georgia"/>
          <w:lang w:val="pt-BR"/>
        </w:rPr>
        <w:t>Provisória</w:t>
      </w:r>
      <w:r w:rsidRPr="00360313">
        <w:rPr>
          <w:rFonts w:ascii="Georgia" w:hAnsi="Georgia"/>
          <w:lang w:val="pt-BR"/>
        </w:rPr>
        <w:t xml:space="preserve">, pode ter impedido o amadurecimento de debates. Assim, </w:t>
      </w:r>
      <w:r w:rsidR="00026A8E" w:rsidRPr="00360313">
        <w:rPr>
          <w:rFonts w:ascii="Georgia" w:hAnsi="Georgia"/>
          <w:lang w:val="pt-BR"/>
        </w:rPr>
        <w:t xml:space="preserve">a MP </w:t>
      </w:r>
      <w:r w:rsidR="00D226B0" w:rsidRPr="00360313">
        <w:rPr>
          <w:rFonts w:ascii="Georgia" w:hAnsi="Georgia"/>
          <w:lang w:val="pt-BR"/>
        </w:rPr>
        <w:t>manteve a titularidade municipal, inclusive nomeando</w:t>
      </w:r>
      <w:r w:rsidR="009E6811">
        <w:rPr>
          <w:rFonts w:ascii="Georgia" w:hAnsi="Georgia"/>
          <w:lang w:val="pt-BR"/>
        </w:rPr>
        <w:t>-os</w:t>
      </w:r>
      <w:r w:rsidR="00D226B0" w:rsidRPr="00360313">
        <w:rPr>
          <w:rFonts w:ascii="Georgia" w:hAnsi="Georgia"/>
          <w:lang w:val="pt-BR"/>
        </w:rPr>
        <w:t xml:space="preserve"> expressamente estes entes como titulares (art. 8º, I, Lei 11.445/2007, com redação pela Lei 14.026/2020)</w:t>
      </w:r>
      <w:r w:rsidR="00970912" w:rsidRPr="00360313">
        <w:rPr>
          <w:rFonts w:ascii="Georgia" w:hAnsi="Georgia"/>
          <w:lang w:val="pt-BR"/>
        </w:rPr>
        <w:t>, exceto para o caso das regiões metropolitanas (art. 8º, II)</w:t>
      </w:r>
      <w:r w:rsidR="00D226B0" w:rsidRPr="00360313">
        <w:rPr>
          <w:rFonts w:ascii="Georgia" w:hAnsi="Georgia"/>
          <w:lang w:val="pt-BR"/>
        </w:rPr>
        <w:t>. Chamaremos</w:t>
      </w:r>
      <w:r w:rsidR="009E6811">
        <w:rPr>
          <w:rFonts w:ascii="Georgia" w:hAnsi="Georgia"/>
          <w:lang w:val="pt-BR"/>
        </w:rPr>
        <w:t xml:space="preserve"> </w:t>
      </w:r>
      <w:r w:rsidR="009E6811" w:rsidRPr="00360313">
        <w:rPr>
          <w:rFonts w:ascii="Georgia" w:hAnsi="Georgia"/>
          <w:lang w:val="pt-BR"/>
        </w:rPr>
        <w:t xml:space="preserve">de </w:t>
      </w:r>
      <w:r w:rsidR="009E6811" w:rsidRPr="00360313">
        <w:rPr>
          <w:rFonts w:ascii="Georgia" w:hAnsi="Georgia"/>
          <w:b/>
          <w:bCs/>
          <w:color w:val="23ACAF"/>
          <w:lang w:val="pt-BR"/>
        </w:rPr>
        <w:t>Cenário 1</w:t>
      </w:r>
      <w:r w:rsidR="00D226B0" w:rsidRPr="00360313">
        <w:rPr>
          <w:rFonts w:ascii="Georgia" w:hAnsi="Georgia"/>
          <w:lang w:val="pt-BR"/>
        </w:rPr>
        <w:t xml:space="preserve"> esta situação de </w:t>
      </w:r>
      <w:r w:rsidR="009E6811">
        <w:rPr>
          <w:rFonts w:ascii="Georgia" w:hAnsi="Georgia"/>
          <w:b/>
          <w:bCs/>
          <w:color w:val="23ACAF"/>
          <w:lang w:val="pt-BR"/>
        </w:rPr>
        <w:t>manutenção da titularidade municipal</w:t>
      </w:r>
      <w:r w:rsidR="00D226B0" w:rsidRPr="00360313">
        <w:rPr>
          <w:rFonts w:ascii="Georgia" w:hAnsi="Georgia"/>
          <w:lang w:val="pt-BR"/>
        </w:rPr>
        <w:t xml:space="preserve">. </w:t>
      </w:r>
      <w:r w:rsidR="00970912" w:rsidRPr="00360313">
        <w:rPr>
          <w:rFonts w:ascii="Georgia" w:hAnsi="Georgia"/>
          <w:lang w:val="pt-BR"/>
        </w:rPr>
        <w:t xml:space="preserve">A solução legal foi atribuir à </w:t>
      </w:r>
      <w:r w:rsidRPr="00360313">
        <w:rPr>
          <w:rFonts w:ascii="Georgia" w:hAnsi="Georgia"/>
          <w:lang w:val="pt-BR"/>
        </w:rPr>
        <w:t>Agência Nacional das Águas (ANA)</w:t>
      </w:r>
      <w:r w:rsidR="00D226B0" w:rsidRPr="00360313">
        <w:rPr>
          <w:rFonts w:ascii="Georgia" w:hAnsi="Georgia"/>
          <w:lang w:val="pt-BR"/>
        </w:rPr>
        <w:t xml:space="preserve">, agora denominada Agência Nacional de Águas </w:t>
      </w:r>
      <w:r w:rsidR="00D226B0" w:rsidRPr="00360313">
        <w:rPr>
          <w:rFonts w:ascii="Georgia" w:hAnsi="Georgia"/>
          <w:i/>
          <w:iCs/>
          <w:lang w:val="pt-BR"/>
        </w:rPr>
        <w:t>e Saneamento Básico</w:t>
      </w:r>
      <w:r w:rsidR="00D226B0" w:rsidRPr="00360313">
        <w:rPr>
          <w:rFonts w:ascii="Georgia" w:hAnsi="Georgia"/>
          <w:lang w:val="pt-BR"/>
        </w:rPr>
        <w:t>,</w:t>
      </w:r>
      <w:r w:rsidR="00026A8E" w:rsidRPr="00360313">
        <w:rPr>
          <w:rFonts w:ascii="Georgia" w:hAnsi="Georgia"/>
          <w:lang w:val="pt-BR"/>
        </w:rPr>
        <w:t xml:space="preserve"> </w:t>
      </w:r>
      <w:r w:rsidR="00026A8E" w:rsidRPr="00360313">
        <w:rPr>
          <w:rFonts w:ascii="Georgia" w:hAnsi="Georgia" w:cs="Arial"/>
          <w:lang w:val="pt-BR"/>
        </w:rPr>
        <w:t xml:space="preserve">parte da competência regulatória, possivelmente derivando sua </w:t>
      </w:r>
      <w:r w:rsidR="00970912" w:rsidRPr="00360313">
        <w:rPr>
          <w:rFonts w:ascii="Georgia" w:hAnsi="Georgia" w:cs="Arial"/>
          <w:lang w:val="pt-BR"/>
        </w:rPr>
        <w:t xml:space="preserve">fundamento legal </w:t>
      </w:r>
      <w:r w:rsidR="00026A8E" w:rsidRPr="00360313">
        <w:rPr>
          <w:rFonts w:ascii="Georgia" w:hAnsi="Georgia"/>
          <w:lang w:val="pt-BR"/>
        </w:rPr>
        <w:t xml:space="preserve">da </w:t>
      </w:r>
      <w:r w:rsidRPr="00360313">
        <w:rPr>
          <w:rFonts w:ascii="Georgia" w:hAnsi="Georgia"/>
          <w:lang w:val="pt-BR"/>
        </w:rPr>
        <w:t xml:space="preserve">competência da União de instituir diretrizes (art. 21, XX, CR). </w:t>
      </w:r>
      <w:r w:rsidR="00026A8E" w:rsidRPr="00360313">
        <w:rPr>
          <w:rFonts w:ascii="Georgia" w:hAnsi="Georgia"/>
          <w:lang w:val="pt-BR"/>
        </w:rPr>
        <w:t xml:space="preserve">A solução proposta, embora engenhosa (evita a criação de outra Agência federal, e aproveita a existência da própria ANA), tem constitucionalidade duvidosa. </w:t>
      </w:r>
    </w:p>
    <w:p w14:paraId="3BB3C695" w14:textId="2685C05C" w:rsidR="00D226B0" w:rsidRPr="00360313" w:rsidRDefault="00026A8E" w:rsidP="00026A8E">
      <w:pPr>
        <w:pStyle w:val="Corpodetexto"/>
        <w:spacing w:before="120"/>
        <w:ind w:firstLine="1134"/>
        <w:jc w:val="both"/>
        <w:rPr>
          <w:rFonts w:ascii="Georgia" w:hAnsi="Georgia"/>
          <w:lang w:val="pt-BR"/>
        </w:rPr>
      </w:pPr>
      <w:r w:rsidRPr="00360313">
        <w:rPr>
          <w:rFonts w:ascii="Georgia" w:hAnsi="Georgia"/>
          <w:lang w:val="pt-BR"/>
        </w:rPr>
        <w:lastRenderedPageBreak/>
        <w:t xml:space="preserve">Isso porque </w:t>
      </w:r>
      <w:r w:rsidR="00551612" w:rsidRPr="00360313">
        <w:rPr>
          <w:rFonts w:ascii="Georgia" w:hAnsi="Georgia"/>
          <w:lang w:val="pt-BR"/>
        </w:rPr>
        <w:t xml:space="preserve">é da natureza de uma agência reguladora regular, ou seja, descer a mais minúcias do </w:t>
      </w:r>
      <w:r w:rsidRPr="00360313">
        <w:rPr>
          <w:rFonts w:ascii="Georgia" w:hAnsi="Georgia"/>
          <w:lang w:val="pt-BR"/>
        </w:rPr>
        <w:t xml:space="preserve">que o comando constitucional </w:t>
      </w:r>
      <w:r w:rsidR="00551612" w:rsidRPr="00360313">
        <w:rPr>
          <w:rFonts w:ascii="Georgia" w:hAnsi="Georgia"/>
          <w:lang w:val="pt-BR"/>
        </w:rPr>
        <w:t xml:space="preserve">“diretrizes” </w:t>
      </w:r>
      <w:r w:rsidRPr="00360313">
        <w:rPr>
          <w:rFonts w:ascii="Georgia" w:hAnsi="Georgia"/>
          <w:lang w:val="pt-BR"/>
        </w:rPr>
        <w:t xml:space="preserve">(art. 21, XX, CR) </w:t>
      </w:r>
      <w:r w:rsidR="00551612" w:rsidRPr="00360313">
        <w:rPr>
          <w:rFonts w:ascii="Georgia" w:hAnsi="Georgia"/>
          <w:lang w:val="pt-BR"/>
        </w:rPr>
        <w:t xml:space="preserve">parece permitir. </w:t>
      </w:r>
      <w:r w:rsidRPr="00360313">
        <w:rPr>
          <w:rFonts w:ascii="Georgia" w:hAnsi="Georgia"/>
          <w:lang w:val="pt-BR"/>
        </w:rPr>
        <w:t xml:space="preserve">Agência reguladora é um braço criado pelo titular dos serviços; assim, é inadequado que </w:t>
      </w:r>
      <w:r w:rsidR="00D226B0" w:rsidRPr="00360313">
        <w:rPr>
          <w:rFonts w:ascii="Georgia" w:hAnsi="Georgia"/>
          <w:lang w:val="pt-BR"/>
        </w:rPr>
        <w:t xml:space="preserve">exista uma Agência Nacional de Águas </w:t>
      </w:r>
      <w:r w:rsidR="00D226B0" w:rsidRPr="00360313">
        <w:rPr>
          <w:rFonts w:ascii="Georgia" w:hAnsi="Georgia"/>
          <w:i/>
          <w:iCs/>
          <w:lang w:val="pt-BR"/>
        </w:rPr>
        <w:t>e Saneamento Básico</w:t>
      </w:r>
      <w:r w:rsidR="00D226B0" w:rsidRPr="00360313">
        <w:rPr>
          <w:rFonts w:ascii="Georgia" w:hAnsi="Georgia"/>
          <w:lang w:val="pt-BR"/>
        </w:rPr>
        <w:t xml:space="preserve">, </w:t>
      </w:r>
      <w:r w:rsidR="00970912" w:rsidRPr="00360313">
        <w:rPr>
          <w:rFonts w:ascii="Georgia" w:hAnsi="Georgia"/>
          <w:lang w:val="pt-BR"/>
        </w:rPr>
        <w:t xml:space="preserve">quanto a </w:t>
      </w:r>
      <w:r w:rsidR="00D226B0" w:rsidRPr="00360313">
        <w:rPr>
          <w:rFonts w:ascii="Georgia" w:hAnsi="Georgia"/>
          <w:lang w:val="pt-BR"/>
        </w:rPr>
        <w:t xml:space="preserve">titularidade </w:t>
      </w:r>
      <w:r w:rsidR="00970912" w:rsidRPr="00360313">
        <w:rPr>
          <w:rFonts w:ascii="Georgia" w:hAnsi="Georgia"/>
          <w:lang w:val="pt-BR"/>
        </w:rPr>
        <w:t xml:space="preserve">desses serviços não é </w:t>
      </w:r>
      <w:r w:rsidR="00D226B0" w:rsidRPr="00360313">
        <w:rPr>
          <w:rFonts w:ascii="Georgia" w:hAnsi="Georgia"/>
          <w:lang w:val="pt-BR"/>
        </w:rPr>
        <w:t>da União.</w:t>
      </w:r>
    </w:p>
    <w:p w14:paraId="02D66C73" w14:textId="0305F707" w:rsidR="00D226B0" w:rsidRPr="00360313" w:rsidRDefault="00D226B0" w:rsidP="00026A8E">
      <w:pPr>
        <w:pStyle w:val="Corpodetexto"/>
        <w:spacing w:before="120"/>
        <w:ind w:firstLine="1134"/>
        <w:jc w:val="both"/>
        <w:rPr>
          <w:rFonts w:ascii="Georgia" w:hAnsi="Georgia"/>
          <w:lang w:val="pt-BR"/>
        </w:rPr>
      </w:pPr>
      <w:r w:rsidRPr="00360313">
        <w:rPr>
          <w:rFonts w:ascii="Georgia" w:hAnsi="Georgia"/>
          <w:lang w:val="pt-BR"/>
        </w:rPr>
        <w:t>Todas as outras agências federais</w:t>
      </w:r>
      <w:r w:rsidRPr="00360313">
        <w:rPr>
          <w:rStyle w:val="Refdenotaderodap"/>
          <w:rFonts w:ascii="Georgia" w:hAnsi="Georgia"/>
          <w:lang w:val="pt-BR"/>
        </w:rPr>
        <w:footnoteReference w:id="18"/>
      </w:r>
      <w:r w:rsidRPr="00360313">
        <w:rPr>
          <w:rFonts w:ascii="Georgia" w:hAnsi="Georgia"/>
          <w:lang w:val="pt-BR"/>
        </w:rPr>
        <w:t xml:space="preserve"> </w:t>
      </w:r>
      <w:r w:rsidR="00970912" w:rsidRPr="00360313">
        <w:rPr>
          <w:rFonts w:ascii="Georgia" w:hAnsi="Georgia"/>
          <w:lang w:val="pt-BR"/>
        </w:rPr>
        <w:t xml:space="preserve">existentes </w:t>
      </w:r>
      <w:r w:rsidRPr="00360313">
        <w:rPr>
          <w:rFonts w:ascii="Georgia" w:hAnsi="Georgia"/>
          <w:lang w:val="pt-BR"/>
        </w:rPr>
        <w:t xml:space="preserve">regulamentam bens ou serviços de titularidade da União, embora em alguns casos exista intercessão: </w:t>
      </w:r>
      <w:r w:rsidR="00970912" w:rsidRPr="00360313">
        <w:rPr>
          <w:rFonts w:ascii="Georgia" w:hAnsi="Georgia"/>
          <w:lang w:val="pt-BR"/>
        </w:rPr>
        <w:t xml:space="preserve">por exemplo, </w:t>
      </w:r>
      <w:r w:rsidRPr="00360313">
        <w:rPr>
          <w:rFonts w:ascii="Georgia" w:hAnsi="Georgia"/>
          <w:lang w:val="pt-BR"/>
        </w:rPr>
        <w:t xml:space="preserve">no caso das águas, também os Estados-membros possuem </w:t>
      </w:r>
      <w:proofErr w:type="spellStart"/>
      <w:r w:rsidRPr="00360313">
        <w:rPr>
          <w:rFonts w:ascii="Georgia" w:hAnsi="Georgia"/>
          <w:lang w:val="pt-BR"/>
        </w:rPr>
        <w:t>dominialidade</w:t>
      </w:r>
      <w:proofErr w:type="spellEnd"/>
      <w:r w:rsidRPr="00360313">
        <w:rPr>
          <w:rFonts w:ascii="Georgia" w:hAnsi="Georgia"/>
          <w:lang w:val="pt-BR"/>
        </w:rPr>
        <w:t xml:space="preserve"> (art. 26, I, CF)</w:t>
      </w:r>
      <w:r w:rsidR="00970912" w:rsidRPr="00360313">
        <w:rPr>
          <w:rFonts w:ascii="Georgia" w:hAnsi="Georgia"/>
          <w:lang w:val="pt-BR"/>
        </w:rPr>
        <w:t xml:space="preserve">, </w:t>
      </w:r>
      <w:r w:rsidRPr="00360313">
        <w:rPr>
          <w:rFonts w:ascii="Georgia" w:hAnsi="Georgia"/>
          <w:lang w:val="pt-BR"/>
        </w:rPr>
        <w:t>e</w:t>
      </w:r>
      <w:r w:rsidR="00970912" w:rsidRPr="00360313">
        <w:rPr>
          <w:rFonts w:ascii="Georgia" w:hAnsi="Georgia"/>
          <w:lang w:val="pt-BR"/>
        </w:rPr>
        <w:t>,</w:t>
      </w:r>
      <w:r w:rsidRPr="00360313">
        <w:rPr>
          <w:rFonts w:ascii="Georgia" w:hAnsi="Georgia"/>
          <w:lang w:val="pt-BR"/>
        </w:rPr>
        <w:t xml:space="preserve"> no caso dos transportes terrestres, existem rodovias sob gestão estadual. No entanto, </w:t>
      </w:r>
      <w:r w:rsidR="00970912" w:rsidRPr="00360313">
        <w:rPr>
          <w:rFonts w:ascii="Georgia" w:hAnsi="Georgia"/>
          <w:lang w:val="pt-BR"/>
        </w:rPr>
        <w:t xml:space="preserve">que agência federal regule </w:t>
      </w:r>
      <w:r w:rsidRPr="00360313">
        <w:rPr>
          <w:rFonts w:ascii="Georgia" w:hAnsi="Georgia"/>
          <w:lang w:val="pt-BR"/>
        </w:rPr>
        <w:t xml:space="preserve">serviço </w:t>
      </w:r>
      <w:r w:rsidR="00970912" w:rsidRPr="00360313">
        <w:rPr>
          <w:rFonts w:ascii="Georgia" w:hAnsi="Georgia"/>
          <w:lang w:val="pt-BR"/>
        </w:rPr>
        <w:t xml:space="preserve">cuja titularidade pertence integralmente a outro ente, </w:t>
      </w:r>
      <w:r w:rsidRPr="00360313">
        <w:rPr>
          <w:rFonts w:ascii="Georgia" w:hAnsi="Georgia"/>
          <w:lang w:val="pt-BR"/>
        </w:rPr>
        <w:t>federativo</w:t>
      </w:r>
      <w:r w:rsidR="009E6811">
        <w:rPr>
          <w:rFonts w:ascii="Georgia" w:hAnsi="Georgia"/>
          <w:lang w:val="pt-BR"/>
        </w:rPr>
        <w:t xml:space="preserve"> (sejam eles os Municípios ou os Estados-membros)</w:t>
      </w:r>
      <w:r w:rsidRPr="00360313">
        <w:rPr>
          <w:rFonts w:ascii="Georgia" w:hAnsi="Georgia"/>
          <w:lang w:val="pt-BR"/>
        </w:rPr>
        <w:t xml:space="preserve">, isso nos parece inédito e, também, </w:t>
      </w:r>
      <w:r w:rsidR="009E6811">
        <w:rPr>
          <w:rFonts w:ascii="Georgia" w:hAnsi="Georgia"/>
          <w:lang w:val="pt-BR"/>
        </w:rPr>
        <w:t>inconstitucional</w:t>
      </w:r>
      <w:r w:rsidRPr="00360313">
        <w:rPr>
          <w:rFonts w:ascii="Georgia" w:hAnsi="Georgia"/>
          <w:lang w:val="pt-BR"/>
        </w:rPr>
        <w:t xml:space="preserve">. </w:t>
      </w:r>
    </w:p>
    <w:p w14:paraId="4337F391" w14:textId="16E28AAE" w:rsidR="00551612" w:rsidRPr="00360313" w:rsidRDefault="00551612" w:rsidP="00026A8E">
      <w:pPr>
        <w:pStyle w:val="Corpodetexto"/>
        <w:spacing w:before="120"/>
        <w:ind w:firstLine="1134"/>
        <w:jc w:val="both"/>
        <w:rPr>
          <w:rFonts w:ascii="Georgia" w:hAnsi="Georgia"/>
          <w:lang w:val="pt-BR"/>
        </w:rPr>
      </w:pPr>
      <w:r w:rsidRPr="00360313">
        <w:rPr>
          <w:rFonts w:ascii="Georgia" w:hAnsi="Georgia"/>
          <w:lang w:val="pt-BR"/>
        </w:rPr>
        <w:t xml:space="preserve">Um cenário alternativo, </w:t>
      </w:r>
      <w:r w:rsidR="00D226B0" w:rsidRPr="00360313">
        <w:rPr>
          <w:rFonts w:ascii="Georgia" w:hAnsi="Georgia"/>
          <w:lang w:val="pt-BR"/>
        </w:rPr>
        <w:t xml:space="preserve">que chamaremos de </w:t>
      </w:r>
      <w:r w:rsidR="00D226B0" w:rsidRPr="00360313">
        <w:rPr>
          <w:rFonts w:ascii="Georgia" w:hAnsi="Georgia"/>
          <w:b/>
          <w:bCs/>
          <w:color w:val="23ACAF"/>
          <w:lang w:val="pt-BR"/>
        </w:rPr>
        <w:t>Cenário 2,</w:t>
      </w:r>
      <w:r w:rsidR="00D226B0" w:rsidRPr="00360313">
        <w:rPr>
          <w:rFonts w:ascii="Georgia" w:hAnsi="Georgia"/>
          <w:i/>
          <w:iCs/>
          <w:color w:val="23ACAF"/>
          <w:lang w:val="pt-BR"/>
        </w:rPr>
        <w:t xml:space="preserve"> </w:t>
      </w:r>
      <w:r w:rsidRPr="00360313">
        <w:rPr>
          <w:rFonts w:ascii="Georgia" w:hAnsi="Georgia"/>
          <w:lang w:val="pt-BR"/>
        </w:rPr>
        <w:t>não foi contemplado</w:t>
      </w:r>
      <w:r w:rsidR="00D226B0" w:rsidRPr="00360313">
        <w:rPr>
          <w:rFonts w:ascii="Georgia" w:hAnsi="Georgia"/>
          <w:lang w:val="pt-BR"/>
        </w:rPr>
        <w:t xml:space="preserve">. Nele, desaparece </w:t>
      </w:r>
      <w:r w:rsidRPr="00360313">
        <w:rPr>
          <w:rFonts w:ascii="Georgia" w:hAnsi="Georgia"/>
          <w:lang w:val="pt-BR"/>
        </w:rPr>
        <w:t xml:space="preserve">do “interesse local” e, por conseguinte, da titularidade municipal, em favor da </w:t>
      </w:r>
      <w:r w:rsidRPr="009E6811">
        <w:rPr>
          <w:rFonts w:ascii="Georgia" w:hAnsi="Georgia"/>
          <w:b/>
          <w:bCs/>
          <w:color w:val="23ACAF"/>
          <w:lang w:val="pt-BR"/>
        </w:rPr>
        <w:t>titularidade dos Estados-membros</w:t>
      </w:r>
      <w:r w:rsidRPr="00360313">
        <w:rPr>
          <w:rFonts w:ascii="Georgia" w:hAnsi="Georgia"/>
          <w:lang w:val="pt-BR"/>
        </w:rPr>
        <w:t>.</w:t>
      </w:r>
    </w:p>
    <w:p w14:paraId="39A5AD8C" w14:textId="090D5CD1" w:rsidR="009E6811" w:rsidRDefault="001C4DE2" w:rsidP="00026A8E">
      <w:pPr>
        <w:pStyle w:val="Corpodetexto"/>
        <w:spacing w:before="120"/>
        <w:ind w:firstLine="1134"/>
        <w:jc w:val="both"/>
        <w:rPr>
          <w:rFonts w:ascii="Georgia" w:hAnsi="Georgia"/>
          <w:lang w:val="pt-BR"/>
        </w:rPr>
      </w:pPr>
      <w:r w:rsidRPr="00360313">
        <w:rPr>
          <w:rFonts w:ascii="Georgia" w:hAnsi="Georgia"/>
          <w:lang w:val="pt-BR"/>
        </w:rPr>
        <w:t xml:space="preserve">Existe um terceiro, chamado de </w:t>
      </w:r>
      <w:r w:rsidRPr="00360313">
        <w:rPr>
          <w:rFonts w:ascii="Georgia" w:hAnsi="Georgia"/>
          <w:b/>
          <w:bCs/>
          <w:color w:val="23ACAF"/>
          <w:lang w:val="pt-BR"/>
        </w:rPr>
        <w:t>Cenário 3</w:t>
      </w:r>
      <w:r w:rsidRPr="00360313">
        <w:rPr>
          <w:rFonts w:ascii="Georgia" w:hAnsi="Georgia"/>
          <w:lang w:val="pt-BR"/>
        </w:rPr>
        <w:t xml:space="preserve">, em que a PEC 188/2019 é aprovada e os Municípios com menos de 5.000 habitantes são incorporados a outros maiores. </w:t>
      </w:r>
      <w:r w:rsidR="00360313" w:rsidRPr="00360313">
        <w:rPr>
          <w:rFonts w:ascii="Georgia" w:hAnsi="Georgia"/>
          <w:lang w:val="pt-BR"/>
        </w:rPr>
        <w:t>Nesse caso, o problema de Municípios com baixa capacidade estatal é parcialmente resolvido</w:t>
      </w:r>
      <w:r w:rsidR="009E6811">
        <w:rPr>
          <w:rFonts w:ascii="Georgia" w:hAnsi="Georgia"/>
          <w:lang w:val="pt-BR"/>
        </w:rPr>
        <w:t xml:space="preserve">, já que embora não são apenas estes Municípios que possuem </w:t>
      </w:r>
      <w:r w:rsidR="007D2B91">
        <w:rPr>
          <w:rFonts w:ascii="Georgia" w:hAnsi="Georgia"/>
          <w:lang w:val="pt-BR"/>
        </w:rPr>
        <w:t xml:space="preserve">baixa (ou quase nula) autonomia real para exercício de competências constitucionais. </w:t>
      </w:r>
      <w:r w:rsidR="00360313" w:rsidRPr="00360313">
        <w:rPr>
          <w:rFonts w:ascii="Georgia" w:hAnsi="Georgia"/>
          <w:lang w:val="pt-BR"/>
        </w:rPr>
        <w:t xml:space="preserve"> </w:t>
      </w:r>
    </w:p>
    <w:p w14:paraId="2F13C577" w14:textId="615B1DDB" w:rsidR="001C4DE2" w:rsidRPr="00360313" w:rsidRDefault="007D2B91" w:rsidP="00026A8E">
      <w:pPr>
        <w:pStyle w:val="Corpodetexto"/>
        <w:spacing w:before="120"/>
        <w:ind w:firstLine="1134"/>
        <w:jc w:val="both"/>
        <w:rPr>
          <w:rFonts w:ascii="Georgia" w:hAnsi="Georgia"/>
          <w:lang w:val="pt-BR"/>
        </w:rPr>
      </w:pPr>
      <w:r>
        <w:rPr>
          <w:rFonts w:ascii="Georgia" w:hAnsi="Georgia"/>
          <w:lang w:val="pt-BR"/>
        </w:rPr>
        <w:t xml:space="preserve">Este </w:t>
      </w:r>
      <w:proofErr w:type="spellStart"/>
      <w:r w:rsidRPr="007D2B91">
        <w:rPr>
          <w:rFonts w:ascii="Georgia" w:hAnsi="Georgia"/>
          <w:i/>
          <w:iCs/>
          <w:lang w:val="pt-BR"/>
        </w:rPr>
        <w:t>Policy</w:t>
      </w:r>
      <w:proofErr w:type="spellEnd"/>
      <w:r w:rsidRPr="007D2B91">
        <w:rPr>
          <w:rFonts w:ascii="Georgia" w:hAnsi="Georgia"/>
          <w:i/>
          <w:iCs/>
          <w:lang w:val="pt-BR"/>
        </w:rPr>
        <w:t xml:space="preserve"> </w:t>
      </w:r>
      <w:proofErr w:type="spellStart"/>
      <w:r w:rsidRPr="007D2B91">
        <w:rPr>
          <w:rFonts w:ascii="Georgia" w:hAnsi="Georgia"/>
          <w:i/>
          <w:iCs/>
          <w:lang w:val="pt-BR"/>
        </w:rPr>
        <w:t>Paper</w:t>
      </w:r>
      <w:proofErr w:type="spellEnd"/>
      <w:r>
        <w:rPr>
          <w:rFonts w:ascii="Georgia" w:hAnsi="Georgia"/>
          <w:lang w:val="pt-BR"/>
        </w:rPr>
        <w:t xml:space="preserve"> </w:t>
      </w:r>
      <w:r w:rsidR="00360313" w:rsidRPr="00360313">
        <w:rPr>
          <w:rFonts w:ascii="Georgia" w:hAnsi="Georgia"/>
          <w:lang w:val="pt-BR"/>
        </w:rPr>
        <w:t xml:space="preserve">concentra-se na proposta de apresentar o cenário da titularidade dos Estados-membros, </w:t>
      </w:r>
      <w:r>
        <w:rPr>
          <w:rFonts w:ascii="Georgia" w:hAnsi="Georgia"/>
          <w:lang w:val="pt-BR"/>
        </w:rPr>
        <w:t xml:space="preserve">de modo </w:t>
      </w:r>
      <w:r w:rsidR="00360313" w:rsidRPr="00360313">
        <w:rPr>
          <w:rFonts w:ascii="Georgia" w:hAnsi="Georgia"/>
          <w:lang w:val="pt-BR"/>
        </w:rPr>
        <w:t xml:space="preserve">não nos deteremos no </w:t>
      </w:r>
      <w:r w:rsidR="00360313" w:rsidRPr="00360313">
        <w:rPr>
          <w:rFonts w:ascii="Georgia" w:hAnsi="Georgia"/>
          <w:b/>
          <w:bCs/>
          <w:color w:val="23ACAF"/>
          <w:lang w:val="pt-BR"/>
        </w:rPr>
        <w:t>Cenário 3</w:t>
      </w:r>
      <w:r w:rsidR="00360313" w:rsidRPr="00360313">
        <w:rPr>
          <w:rFonts w:ascii="Georgia" w:hAnsi="Georgia"/>
          <w:lang w:val="pt-BR"/>
        </w:rPr>
        <w:t>.</w:t>
      </w:r>
      <w:r>
        <w:rPr>
          <w:rFonts w:ascii="Georgia" w:hAnsi="Georgia"/>
          <w:lang w:val="pt-BR"/>
        </w:rPr>
        <w:t xml:space="preserve"> A aprovação da PEC 188/2019 e suas variadas consequências deve ser objeto de estudos e diagnósticos próprios.</w:t>
      </w:r>
    </w:p>
    <w:tbl>
      <w:tblPr>
        <w:tblStyle w:val="Tabelacomgrade"/>
        <w:tblW w:w="0" w:type="auto"/>
        <w:tblBorders>
          <w:top w:val="single" w:sz="8" w:space="0" w:color="23ACAF"/>
          <w:left w:val="single" w:sz="8" w:space="0" w:color="23ACAF"/>
          <w:bottom w:val="single" w:sz="8" w:space="0" w:color="23ACAF"/>
          <w:right w:val="single" w:sz="8" w:space="0" w:color="23ACAF"/>
          <w:insideH w:val="single" w:sz="8" w:space="0" w:color="23ACAF"/>
          <w:insideV w:val="single" w:sz="8" w:space="0" w:color="23ACAF"/>
        </w:tblBorders>
        <w:tblLook w:val="04A0" w:firstRow="1" w:lastRow="0" w:firstColumn="1" w:lastColumn="0" w:noHBand="0" w:noVBand="1"/>
      </w:tblPr>
      <w:tblGrid>
        <w:gridCol w:w="2093"/>
        <w:gridCol w:w="7452"/>
      </w:tblGrid>
      <w:tr w:rsidR="00551612" w:rsidRPr="00360313" w14:paraId="4B5F013D" w14:textId="77777777" w:rsidTr="00CC13BA">
        <w:tc>
          <w:tcPr>
            <w:tcW w:w="2093" w:type="dxa"/>
          </w:tcPr>
          <w:p w14:paraId="320B6798" w14:textId="77777777" w:rsidR="00551612" w:rsidRPr="00360313" w:rsidRDefault="00551612" w:rsidP="00CC13BA">
            <w:pPr>
              <w:pStyle w:val="Corpodetexto"/>
              <w:spacing w:after="120" w:line="240" w:lineRule="auto"/>
              <w:rPr>
                <w:rFonts w:ascii="Georgia" w:hAnsi="Georgia"/>
                <w:sz w:val="20"/>
                <w:szCs w:val="20"/>
                <w:lang w:val="pt-BR"/>
              </w:rPr>
            </w:pPr>
            <w:r w:rsidRPr="00360313">
              <w:rPr>
                <w:rFonts w:ascii="Georgia" w:hAnsi="Georgia"/>
                <w:sz w:val="20"/>
                <w:szCs w:val="20"/>
                <w:lang w:val="pt-BR"/>
              </w:rPr>
              <w:lastRenderedPageBreak/>
              <w:t>Estabelecimento de cenários alternativos</w:t>
            </w:r>
          </w:p>
        </w:tc>
        <w:tc>
          <w:tcPr>
            <w:tcW w:w="7452" w:type="dxa"/>
          </w:tcPr>
          <w:p w14:paraId="1687F0C2" w14:textId="7D454C35" w:rsidR="00551612" w:rsidRPr="00360313" w:rsidRDefault="00AB138B" w:rsidP="00CC13BA">
            <w:pPr>
              <w:pStyle w:val="Corpodetexto"/>
              <w:spacing w:after="120" w:line="240" w:lineRule="auto"/>
              <w:jc w:val="both"/>
              <w:rPr>
                <w:rFonts w:ascii="Georgia" w:hAnsi="Georgia"/>
                <w:sz w:val="20"/>
                <w:szCs w:val="20"/>
                <w:lang w:val="pt-BR"/>
              </w:rPr>
            </w:pPr>
            <w:r w:rsidRPr="00360313">
              <w:rPr>
                <w:rFonts w:ascii="Georgia" w:hAnsi="Georgia"/>
                <w:color w:val="23ACAF"/>
                <w:sz w:val="20"/>
                <w:szCs w:val="20"/>
                <w:lang w:val="pt-BR"/>
              </w:rPr>
              <w:t xml:space="preserve">● </w:t>
            </w:r>
            <w:r w:rsidR="00551612" w:rsidRPr="00360313">
              <w:rPr>
                <w:rFonts w:ascii="Georgia" w:hAnsi="Georgia"/>
                <w:sz w:val="20"/>
                <w:szCs w:val="20"/>
                <w:lang w:val="pt-BR"/>
              </w:rPr>
              <w:t>Cenário 1 (adotado pela lei): regulação pela ANA</w:t>
            </w:r>
          </w:p>
          <w:p w14:paraId="587CBC62" w14:textId="6DFEBD3F" w:rsidR="00551612" w:rsidRPr="00360313" w:rsidRDefault="00AB138B" w:rsidP="00CC13BA">
            <w:pPr>
              <w:pStyle w:val="Corpodetexto"/>
              <w:spacing w:after="120" w:line="240" w:lineRule="auto"/>
              <w:jc w:val="both"/>
              <w:rPr>
                <w:rFonts w:ascii="Georgia" w:hAnsi="Georgia"/>
                <w:sz w:val="20"/>
                <w:szCs w:val="20"/>
                <w:lang w:val="pt-BR"/>
              </w:rPr>
            </w:pPr>
            <w:r w:rsidRPr="00360313">
              <w:rPr>
                <w:rFonts w:ascii="Georgia" w:hAnsi="Georgia"/>
                <w:color w:val="23ACAF"/>
                <w:sz w:val="20"/>
                <w:szCs w:val="20"/>
                <w:lang w:val="pt-BR"/>
              </w:rPr>
              <w:t xml:space="preserve">● </w:t>
            </w:r>
            <w:r w:rsidR="00551612" w:rsidRPr="00360313">
              <w:rPr>
                <w:rFonts w:ascii="Georgia" w:hAnsi="Georgia"/>
                <w:sz w:val="20"/>
                <w:szCs w:val="20"/>
                <w:lang w:val="pt-BR"/>
              </w:rPr>
              <w:t>Cenário 2 (não considerado</w:t>
            </w:r>
            <w:r w:rsidR="00BD1DF4">
              <w:rPr>
                <w:rFonts w:ascii="Georgia" w:hAnsi="Georgia"/>
                <w:sz w:val="20"/>
                <w:szCs w:val="20"/>
                <w:lang w:val="pt-BR"/>
              </w:rPr>
              <w:t xml:space="preserve"> pela Lei</w:t>
            </w:r>
            <w:r w:rsidR="006353B8">
              <w:rPr>
                <w:rFonts w:ascii="Georgia" w:hAnsi="Georgia"/>
                <w:sz w:val="20"/>
                <w:szCs w:val="20"/>
                <w:lang w:val="pt-BR"/>
              </w:rPr>
              <w:t>, nem no processo legislativo</w:t>
            </w:r>
            <w:r w:rsidR="00551612" w:rsidRPr="00360313">
              <w:rPr>
                <w:rFonts w:ascii="Georgia" w:hAnsi="Georgia"/>
                <w:sz w:val="20"/>
                <w:szCs w:val="20"/>
                <w:lang w:val="pt-BR"/>
              </w:rPr>
              <w:t>): titularidade Estadual</w:t>
            </w:r>
          </w:p>
          <w:p w14:paraId="7A91EDDC" w14:textId="75945C0E" w:rsidR="00AB138B" w:rsidRPr="00360313" w:rsidRDefault="00AB138B" w:rsidP="00CC13BA">
            <w:pPr>
              <w:pStyle w:val="Corpodetexto"/>
              <w:spacing w:after="120" w:line="240" w:lineRule="auto"/>
              <w:jc w:val="both"/>
              <w:rPr>
                <w:rFonts w:ascii="Georgia" w:hAnsi="Georgia"/>
                <w:sz w:val="20"/>
                <w:szCs w:val="20"/>
                <w:lang w:val="pt-BR"/>
              </w:rPr>
            </w:pPr>
            <w:r w:rsidRPr="00360313">
              <w:rPr>
                <w:rFonts w:ascii="Georgia" w:hAnsi="Georgia"/>
                <w:color w:val="23ACAF"/>
                <w:sz w:val="20"/>
                <w:szCs w:val="20"/>
                <w:lang w:val="pt-BR"/>
              </w:rPr>
              <w:t xml:space="preserve">● </w:t>
            </w:r>
            <w:r w:rsidRPr="00360313">
              <w:rPr>
                <w:rFonts w:ascii="Georgia" w:hAnsi="Georgia"/>
                <w:sz w:val="20"/>
                <w:szCs w:val="20"/>
                <w:lang w:val="pt-BR"/>
              </w:rPr>
              <w:t>Cenário 3 (não considerado): extinção de Municípios pequenos (em linha com a PEC do Pacto Federativo, PEC n. 188/2019)</w:t>
            </w:r>
          </w:p>
        </w:tc>
      </w:tr>
    </w:tbl>
    <w:p w14:paraId="5583561E" w14:textId="5D549D9C" w:rsidR="00AB138B" w:rsidRPr="00360313" w:rsidRDefault="00AB138B" w:rsidP="00E4465C">
      <w:pPr>
        <w:pStyle w:val="Corpodetexto"/>
        <w:ind w:firstLine="1134"/>
        <w:jc w:val="both"/>
        <w:rPr>
          <w:rFonts w:ascii="Georgia" w:hAnsi="Georgia"/>
          <w:lang w:val="pt-BR"/>
        </w:rPr>
      </w:pPr>
      <w:r w:rsidRPr="00360313">
        <w:rPr>
          <w:rFonts w:ascii="Georgia" w:hAnsi="Georgia"/>
          <w:lang w:val="pt-BR"/>
        </w:rPr>
        <w:t xml:space="preserve">O </w:t>
      </w:r>
      <w:r w:rsidR="001C4DE2" w:rsidRPr="00360313">
        <w:rPr>
          <w:rFonts w:ascii="Georgia" w:hAnsi="Georgia"/>
          <w:b/>
          <w:bCs/>
          <w:color w:val="23ACAF"/>
          <w:lang w:val="pt-BR"/>
        </w:rPr>
        <w:t>Cenário 1</w:t>
      </w:r>
      <w:r w:rsidRPr="00360313">
        <w:rPr>
          <w:rFonts w:ascii="Georgia" w:hAnsi="Georgia"/>
          <w:lang w:val="pt-BR"/>
        </w:rPr>
        <w:t xml:space="preserve"> foi aquele proposto na Medida Provisória, </w:t>
      </w:r>
      <w:r w:rsidR="0082456D" w:rsidRPr="00360313">
        <w:rPr>
          <w:rFonts w:ascii="Georgia" w:hAnsi="Georgia"/>
          <w:lang w:val="pt-BR"/>
        </w:rPr>
        <w:t>convertido</w:t>
      </w:r>
      <w:r w:rsidRPr="00360313">
        <w:rPr>
          <w:rFonts w:ascii="Georgia" w:hAnsi="Georgia"/>
          <w:lang w:val="pt-BR"/>
        </w:rPr>
        <w:t xml:space="preserve"> em lei.</w:t>
      </w:r>
    </w:p>
    <w:p w14:paraId="51EB7AF2" w14:textId="09B2307B" w:rsidR="00551612" w:rsidRPr="00360313" w:rsidRDefault="00AB138B" w:rsidP="001C4DE2">
      <w:pPr>
        <w:pStyle w:val="Corpodetexto"/>
        <w:ind w:firstLine="1134"/>
        <w:jc w:val="both"/>
        <w:rPr>
          <w:rFonts w:ascii="Georgia" w:hAnsi="Georgia"/>
          <w:lang w:val="pt-BR"/>
        </w:rPr>
      </w:pPr>
      <w:r w:rsidRPr="00360313">
        <w:rPr>
          <w:rFonts w:ascii="Georgia" w:hAnsi="Georgia"/>
          <w:lang w:val="pt-BR"/>
        </w:rPr>
        <w:t xml:space="preserve">O </w:t>
      </w:r>
      <w:r w:rsidR="001C4DE2" w:rsidRPr="00360313">
        <w:rPr>
          <w:rFonts w:ascii="Georgia" w:hAnsi="Georgia"/>
          <w:b/>
          <w:bCs/>
          <w:color w:val="23ACAF"/>
          <w:lang w:val="pt-BR"/>
        </w:rPr>
        <w:t>Cenário 2</w:t>
      </w:r>
      <w:r w:rsidRPr="00360313">
        <w:rPr>
          <w:rFonts w:ascii="Georgia" w:hAnsi="Georgia"/>
          <w:lang w:val="pt-BR"/>
        </w:rPr>
        <w:t xml:space="preserve"> não fo</w:t>
      </w:r>
      <w:r w:rsidR="001C4DE2" w:rsidRPr="00360313">
        <w:rPr>
          <w:rFonts w:ascii="Georgia" w:hAnsi="Georgia"/>
          <w:lang w:val="pt-BR"/>
        </w:rPr>
        <w:t>i</w:t>
      </w:r>
      <w:r w:rsidRPr="00360313">
        <w:rPr>
          <w:rFonts w:ascii="Georgia" w:hAnsi="Georgia"/>
          <w:lang w:val="pt-BR"/>
        </w:rPr>
        <w:t xml:space="preserve"> sequer considerado</w:t>
      </w:r>
      <w:r w:rsidR="001C4DE2" w:rsidRPr="00360313">
        <w:rPr>
          <w:rFonts w:ascii="Georgia" w:hAnsi="Georgia"/>
          <w:lang w:val="pt-BR"/>
        </w:rPr>
        <w:t xml:space="preserve">, e é explorado </w:t>
      </w:r>
      <w:r w:rsidRPr="00360313">
        <w:rPr>
          <w:rFonts w:ascii="Georgia" w:hAnsi="Georgia"/>
          <w:lang w:val="pt-BR"/>
        </w:rPr>
        <w:t xml:space="preserve">neste </w:t>
      </w:r>
      <w:proofErr w:type="spellStart"/>
      <w:r w:rsidRPr="00360313">
        <w:rPr>
          <w:rFonts w:ascii="Georgia" w:hAnsi="Georgia"/>
          <w:i/>
          <w:iCs/>
          <w:lang w:val="pt-BR"/>
        </w:rPr>
        <w:t>Policy</w:t>
      </w:r>
      <w:proofErr w:type="spellEnd"/>
      <w:r w:rsidRPr="00360313">
        <w:rPr>
          <w:rFonts w:ascii="Georgia" w:hAnsi="Georgia"/>
          <w:i/>
          <w:iCs/>
          <w:lang w:val="pt-BR"/>
        </w:rPr>
        <w:t xml:space="preserve"> </w:t>
      </w:r>
      <w:proofErr w:type="spellStart"/>
      <w:r w:rsidRPr="00360313">
        <w:rPr>
          <w:rFonts w:ascii="Georgia" w:hAnsi="Georgia"/>
          <w:i/>
          <w:iCs/>
          <w:lang w:val="pt-BR"/>
        </w:rPr>
        <w:t>Paper</w:t>
      </w:r>
      <w:proofErr w:type="spellEnd"/>
      <w:r w:rsidRPr="00360313">
        <w:rPr>
          <w:rFonts w:ascii="Georgia" w:hAnsi="Georgia"/>
          <w:lang w:val="pt-BR"/>
        </w:rPr>
        <w:t>, com</w:t>
      </w:r>
      <w:r w:rsidR="007D2B91">
        <w:rPr>
          <w:rFonts w:ascii="Georgia" w:hAnsi="Georgia"/>
          <w:lang w:val="pt-BR"/>
        </w:rPr>
        <w:t>o alternativa de</w:t>
      </w:r>
      <w:r w:rsidRPr="00360313">
        <w:rPr>
          <w:rFonts w:ascii="Georgia" w:hAnsi="Georgia"/>
          <w:lang w:val="pt-BR"/>
        </w:rPr>
        <w:t xml:space="preserve"> solução viável a médio prazo, constitucionalmente válida. Abaixo, exploramos a escolha de soluções no cenário aprovado na forma da Lei 14.026/2020 (</w:t>
      </w:r>
      <w:r w:rsidR="00360313" w:rsidRPr="00360313">
        <w:rPr>
          <w:rFonts w:ascii="Georgia" w:hAnsi="Georgia"/>
          <w:b/>
          <w:bCs/>
          <w:color w:val="23ACAF"/>
          <w:lang w:val="pt-BR"/>
        </w:rPr>
        <w:t>Cenário 1</w:t>
      </w:r>
      <w:r w:rsidRPr="00360313">
        <w:rPr>
          <w:rFonts w:ascii="Georgia" w:hAnsi="Georgia"/>
          <w:lang w:val="pt-BR"/>
        </w:rPr>
        <w:t xml:space="preserve">) </w:t>
      </w:r>
      <w:r w:rsidR="006353B8">
        <w:rPr>
          <w:rFonts w:ascii="Georgia" w:hAnsi="Georgia"/>
          <w:lang w:val="pt-BR"/>
        </w:rPr>
        <w:t xml:space="preserve">comparadas ao </w:t>
      </w:r>
      <w:r w:rsidRPr="00360313">
        <w:rPr>
          <w:rFonts w:ascii="Georgia" w:hAnsi="Georgia"/>
          <w:lang w:val="pt-BR"/>
        </w:rPr>
        <w:t>cenário da titularidade estadual (</w:t>
      </w:r>
      <w:r w:rsidR="00360313" w:rsidRPr="00360313">
        <w:rPr>
          <w:rFonts w:ascii="Georgia" w:hAnsi="Georgia"/>
          <w:b/>
          <w:bCs/>
          <w:color w:val="23ACAF"/>
          <w:lang w:val="pt-BR"/>
        </w:rPr>
        <w:t>Cenário 2</w:t>
      </w:r>
      <w:r w:rsidRPr="00360313">
        <w:rPr>
          <w:rFonts w:ascii="Georgia" w:hAnsi="Georgia"/>
          <w:lang w:val="pt-BR"/>
        </w:rPr>
        <w:t>)</w:t>
      </w:r>
      <w:r w:rsidR="00921F66" w:rsidRPr="00360313">
        <w:rPr>
          <w:rFonts w:ascii="Georgia" w:hAnsi="Georgia"/>
          <w:lang w:val="pt-BR"/>
        </w:rPr>
        <w:t>.</w:t>
      </w:r>
    </w:p>
    <w:tbl>
      <w:tblPr>
        <w:tblStyle w:val="Tabelacomgrade"/>
        <w:tblW w:w="0" w:type="auto"/>
        <w:tblBorders>
          <w:top w:val="single" w:sz="8" w:space="0" w:color="23ACAF"/>
          <w:left w:val="single" w:sz="8" w:space="0" w:color="23ACAF"/>
          <w:bottom w:val="single" w:sz="8" w:space="0" w:color="23ACAF"/>
          <w:right w:val="single" w:sz="8" w:space="0" w:color="23ACAF"/>
          <w:insideH w:val="single" w:sz="8" w:space="0" w:color="23ACAF"/>
          <w:insideV w:val="single" w:sz="8" w:space="0" w:color="23ACAF"/>
        </w:tblBorders>
        <w:tblLook w:val="04A0" w:firstRow="1" w:lastRow="0" w:firstColumn="1" w:lastColumn="0" w:noHBand="0" w:noVBand="1"/>
      </w:tblPr>
      <w:tblGrid>
        <w:gridCol w:w="2093"/>
        <w:gridCol w:w="7452"/>
      </w:tblGrid>
      <w:tr w:rsidR="00AB138B" w:rsidRPr="00360313" w14:paraId="263E6535" w14:textId="77777777" w:rsidTr="00CC13BA">
        <w:tc>
          <w:tcPr>
            <w:tcW w:w="2093" w:type="dxa"/>
          </w:tcPr>
          <w:p w14:paraId="791541DE" w14:textId="77777777" w:rsidR="00381745" w:rsidRPr="00360313" w:rsidRDefault="00381745" w:rsidP="00CC13BA">
            <w:pPr>
              <w:pStyle w:val="Corpodetexto"/>
              <w:spacing w:after="120" w:line="240" w:lineRule="auto"/>
              <w:rPr>
                <w:rFonts w:ascii="Georgia" w:hAnsi="Georgia"/>
                <w:sz w:val="20"/>
                <w:szCs w:val="20"/>
                <w:lang w:val="pt-BR"/>
              </w:rPr>
            </w:pPr>
            <w:r w:rsidRPr="00360313">
              <w:rPr>
                <w:rFonts w:ascii="Georgia" w:hAnsi="Georgia"/>
                <w:sz w:val="20"/>
                <w:szCs w:val="20"/>
                <w:lang w:val="pt-BR"/>
              </w:rPr>
              <w:t>Escolha de soluções</w:t>
            </w:r>
          </w:p>
          <w:p w14:paraId="22FF1059" w14:textId="4B3987A2" w:rsidR="00AB138B" w:rsidRPr="00360313" w:rsidRDefault="00AB138B" w:rsidP="00CC13BA">
            <w:pPr>
              <w:pStyle w:val="Corpodetexto"/>
              <w:spacing w:after="120" w:line="240" w:lineRule="auto"/>
              <w:rPr>
                <w:rFonts w:ascii="Georgia" w:hAnsi="Georgia"/>
                <w:b/>
                <w:bCs/>
                <w:color w:val="23ACAF"/>
                <w:sz w:val="20"/>
                <w:szCs w:val="20"/>
                <w:lang w:val="pt-BR"/>
              </w:rPr>
            </w:pPr>
            <w:r w:rsidRPr="00360313">
              <w:rPr>
                <w:rFonts w:ascii="Georgia" w:hAnsi="Georgia"/>
                <w:b/>
                <w:bCs/>
                <w:color w:val="23ACAF"/>
                <w:sz w:val="20"/>
                <w:szCs w:val="20"/>
                <w:lang w:val="pt-BR"/>
              </w:rPr>
              <w:t>Cenário 1</w:t>
            </w:r>
          </w:p>
          <w:p w14:paraId="6B6591D1" w14:textId="3F8CD0B1" w:rsidR="00AB138B" w:rsidRPr="00360313" w:rsidRDefault="00AB138B" w:rsidP="00CC13BA">
            <w:pPr>
              <w:pStyle w:val="Corpodetexto"/>
              <w:spacing w:after="120" w:line="240" w:lineRule="auto"/>
              <w:rPr>
                <w:rFonts w:ascii="Georgia" w:hAnsi="Georgia"/>
                <w:sz w:val="20"/>
                <w:szCs w:val="20"/>
                <w:lang w:val="pt-BR"/>
              </w:rPr>
            </w:pPr>
          </w:p>
        </w:tc>
        <w:tc>
          <w:tcPr>
            <w:tcW w:w="7452" w:type="dxa"/>
          </w:tcPr>
          <w:p w14:paraId="3297E774" w14:textId="6771C9CB" w:rsidR="00AB138B" w:rsidRPr="00360313" w:rsidRDefault="00AB138B" w:rsidP="00CC13BA">
            <w:pPr>
              <w:pStyle w:val="Corpodetexto"/>
              <w:spacing w:after="120" w:line="240" w:lineRule="auto"/>
              <w:jc w:val="both"/>
              <w:rPr>
                <w:rFonts w:ascii="Georgia" w:hAnsi="Georgia"/>
                <w:sz w:val="20"/>
                <w:szCs w:val="20"/>
                <w:lang w:val="pt-BR"/>
              </w:rPr>
            </w:pPr>
            <w:r w:rsidRPr="00360313">
              <w:rPr>
                <w:rFonts w:ascii="Georgia" w:hAnsi="Georgia"/>
                <w:color w:val="23ACAF"/>
                <w:sz w:val="20"/>
                <w:szCs w:val="20"/>
                <w:lang w:val="pt-BR"/>
              </w:rPr>
              <w:t>●</w:t>
            </w:r>
            <w:r w:rsidRPr="00360313">
              <w:rPr>
                <w:rFonts w:ascii="Georgia" w:hAnsi="Georgia"/>
                <w:sz w:val="20"/>
                <w:szCs w:val="20"/>
                <w:lang w:val="pt-BR"/>
              </w:rPr>
              <w:t xml:space="preserve"> atribuição à Agência Natural de Águas (ANA) a competência de elaborar normas nacionais de referência regulatória para o setor de saneamento básico</w:t>
            </w:r>
            <w:r w:rsidR="00381745" w:rsidRPr="00360313">
              <w:rPr>
                <w:rFonts w:ascii="Georgia" w:hAnsi="Georgia"/>
                <w:sz w:val="20"/>
                <w:szCs w:val="20"/>
                <w:lang w:val="pt-BR"/>
              </w:rPr>
              <w:t>.</w:t>
            </w:r>
          </w:p>
          <w:p w14:paraId="08970F9B" w14:textId="13576137" w:rsidR="00AB138B" w:rsidRPr="00360313" w:rsidRDefault="00AB138B" w:rsidP="00CC13BA">
            <w:pPr>
              <w:pStyle w:val="Corpodetexto"/>
              <w:spacing w:after="120" w:line="240" w:lineRule="auto"/>
              <w:jc w:val="both"/>
              <w:rPr>
                <w:rFonts w:ascii="Georgia" w:hAnsi="Georgia"/>
                <w:sz w:val="20"/>
                <w:szCs w:val="20"/>
                <w:lang w:val="pt-BR"/>
              </w:rPr>
            </w:pPr>
            <w:r w:rsidRPr="00360313">
              <w:rPr>
                <w:rFonts w:ascii="Georgia" w:hAnsi="Georgia"/>
                <w:color w:val="23ACAF"/>
                <w:sz w:val="20"/>
                <w:szCs w:val="20"/>
                <w:lang w:val="pt-BR"/>
              </w:rPr>
              <w:t>●</w:t>
            </w:r>
            <w:r w:rsidRPr="00360313">
              <w:rPr>
                <w:rFonts w:ascii="Georgia" w:hAnsi="Georgia"/>
                <w:sz w:val="20"/>
                <w:szCs w:val="20"/>
                <w:lang w:val="pt-BR"/>
              </w:rPr>
              <w:t xml:space="preserve"> estabelecimento de definições claras de interesse local e interesse comum (para o caso do conflito federativo metropolitano)</w:t>
            </w:r>
            <w:r w:rsidR="00381745" w:rsidRPr="00360313">
              <w:rPr>
                <w:rFonts w:ascii="Georgia" w:hAnsi="Georgia"/>
                <w:sz w:val="20"/>
                <w:szCs w:val="20"/>
                <w:lang w:val="pt-BR"/>
              </w:rPr>
              <w:t>.</w:t>
            </w:r>
          </w:p>
        </w:tc>
      </w:tr>
      <w:tr w:rsidR="00AB138B" w:rsidRPr="00360313" w14:paraId="4543A37D" w14:textId="77777777" w:rsidTr="00CC13BA">
        <w:tc>
          <w:tcPr>
            <w:tcW w:w="2093" w:type="dxa"/>
          </w:tcPr>
          <w:p w14:paraId="28C38F3C" w14:textId="77777777" w:rsidR="00381745" w:rsidRPr="00360313" w:rsidRDefault="00381745" w:rsidP="00CC13BA">
            <w:pPr>
              <w:pStyle w:val="Corpodetexto"/>
              <w:spacing w:after="120" w:line="240" w:lineRule="auto"/>
              <w:rPr>
                <w:rFonts w:ascii="Georgia" w:hAnsi="Georgia"/>
                <w:sz w:val="20"/>
                <w:szCs w:val="20"/>
                <w:lang w:val="pt-BR"/>
              </w:rPr>
            </w:pPr>
            <w:r w:rsidRPr="00360313">
              <w:rPr>
                <w:rFonts w:ascii="Georgia" w:hAnsi="Georgia"/>
                <w:sz w:val="20"/>
                <w:szCs w:val="20"/>
                <w:lang w:val="pt-BR"/>
              </w:rPr>
              <w:t>Escolha de soluções</w:t>
            </w:r>
          </w:p>
          <w:p w14:paraId="2740E320" w14:textId="35891830" w:rsidR="00AB138B" w:rsidRPr="00360313" w:rsidRDefault="00381745" w:rsidP="00CC13BA">
            <w:pPr>
              <w:pStyle w:val="Corpodetexto"/>
              <w:spacing w:after="120" w:line="240" w:lineRule="auto"/>
              <w:rPr>
                <w:rFonts w:ascii="Georgia" w:hAnsi="Georgia"/>
                <w:b/>
                <w:bCs/>
                <w:color w:val="23ACAF"/>
                <w:sz w:val="20"/>
                <w:szCs w:val="20"/>
                <w:lang w:val="pt-BR"/>
              </w:rPr>
            </w:pPr>
            <w:r w:rsidRPr="00360313">
              <w:rPr>
                <w:rFonts w:ascii="Georgia" w:hAnsi="Georgia"/>
                <w:b/>
                <w:bCs/>
                <w:color w:val="23ACAF"/>
                <w:sz w:val="20"/>
                <w:szCs w:val="20"/>
                <w:lang w:val="pt-BR"/>
              </w:rPr>
              <w:t>Cenário 2</w:t>
            </w:r>
          </w:p>
          <w:p w14:paraId="42BD6910" w14:textId="715AC743" w:rsidR="00AB138B" w:rsidRPr="00360313" w:rsidRDefault="00AB138B" w:rsidP="00CC13BA">
            <w:pPr>
              <w:pStyle w:val="Corpodetexto"/>
              <w:spacing w:after="120" w:line="240" w:lineRule="auto"/>
              <w:rPr>
                <w:rFonts w:ascii="Georgia" w:hAnsi="Georgia"/>
                <w:sz w:val="20"/>
                <w:szCs w:val="20"/>
                <w:lang w:val="pt-BR"/>
              </w:rPr>
            </w:pPr>
          </w:p>
        </w:tc>
        <w:tc>
          <w:tcPr>
            <w:tcW w:w="7452" w:type="dxa"/>
          </w:tcPr>
          <w:p w14:paraId="77DD0F0F" w14:textId="4C4E0320" w:rsidR="00AB138B" w:rsidRPr="00360313" w:rsidRDefault="00AB138B" w:rsidP="00AB138B">
            <w:pPr>
              <w:pStyle w:val="Corpodetexto"/>
              <w:spacing w:after="120" w:line="240" w:lineRule="auto"/>
              <w:jc w:val="both"/>
              <w:rPr>
                <w:rFonts w:ascii="Georgia" w:hAnsi="Georgia"/>
                <w:sz w:val="20"/>
                <w:szCs w:val="20"/>
                <w:lang w:val="pt-BR"/>
              </w:rPr>
            </w:pPr>
            <w:r w:rsidRPr="00360313">
              <w:rPr>
                <w:rFonts w:ascii="Georgia" w:hAnsi="Georgia"/>
                <w:color w:val="23ACAF"/>
                <w:sz w:val="20"/>
                <w:szCs w:val="20"/>
                <w:lang w:val="pt-BR"/>
              </w:rPr>
              <w:t>●</w:t>
            </w:r>
            <w:r w:rsidRPr="00360313">
              <w:rPr>
                <w:rFonts w:ascii="Georgia" w:hAnsi="Georgia"/>
                <w:sz w:val="20"/>
                <w:szCs w:val="20"/>
                <w:lang w:val="pt-BR"/>
              </w:rPr>
              <w:t xml:space="preserve"> exercício da </w:t>
            </w:r>
            <w:r w:rsidR="006353B8" w:rsidRPr="00360313">
              <w:rPr>
                <w:rFonts w:ascii="Georgia" w:hAnsi="Georgia"/>
                <w:sz w:val="20"/>
                <w:szCs w:val="20"/>
                <w:lang w:val="pt-BR"/>
              </w:rPr>
              <w:t>titularidade</w:t>
            </w:r>
            <w:r w:rsidRPr="00360313">
              <w:rPr>
                <w:rFonts w:ascii="Georgia" w:hAnsi="Georgia"/>
                <w:sz w:val="20"/>
                <w:szCs w:val="20"/>
                <w:lang w:val="pt-BR"/>
              </w:rPr>
              <w:t xml:space="preserve"> pelos Estados-membros, entes com corpo administrativo profissional </w:t>
            </w:r>
            <w:r w:rsidR="00381745" w:rsidRPr="00360313">
              <w:rPr>
                <w:rFonts w:ascii="Georgia" w:hAnsi="Georgia"/>
                <w:sz w:val="20"/>
                <w:szCs w:val="20"/>
                <w:lang w:val="pt-BR"/>
              </w:rPr>
              <w:t xml:space="preserve">suficiente </w:t>
            </w:r>
            <w:r w:rsidRPr="00360313">
              <w:rPr>
                <w:rFonts w:ascii="Georgia" w:hAnsi="Georgia"/>
                <w:sz w:val="20"/>
                <w:szCs w:val="20"/>
                <w:lang w:val="pt-BR"/>
              </w:rPr>
              <w:t>e dotado dos recursos e dos instrumentos necessários</w:t>
            </w:r>
            <w:r w:rsidR="00381745" w:rsidRPr="00360313">
              <w:rPr>
                <w:rFonts w:ascii="Georgia" w:hAnsi="Georgia"/>
                <w:sz w:val="20"/>
                <w:szCs w:val="20"/>
                <w:lang w:val="pt-BR"/>
              </w:rPr>
              <w:t>.</w:t>
            </w:r>
          </w:p>
          <w:p w14:paraId="15004D88" w14:textId="37C34F62" w:rsidR="00AB138B" w:rsidRPr="00360313" w:rsidRDefault="00AB138B" w:rsidP="00AB138B">
            <w:pPr>
              <w:pStyle w:val="Corpodetexto"/>
              <w:spacing w:after="120" w:line="240" w:lineRule="auto"/>
              <w:jc w:val="both"/>
              <w:rPr>
                <w:rFonts w:ascii="Georgia" w:hAnsi="Georgia"/>
                <w:b/>
                <w:bCs/>
                <w:sz w:val="20"/>
                <w:szCs w:val="20"/>
                <w:lang w:val="pt-BR"/>
              </w:rPr>
            </w:pPr>
            <w:r w:rsidRPr="00360313">
              <w:rPr>
                <w:rFonts w:ascii="Georgia" w:hAnsi="Georgia"/>
                <w:color w:val="23ACAF"/>
                <w:sz w:val="20"/>
                <w:szCs w:val="20"/>
                <w:lang w:val="pt-BR"/>
              </w:rPr>
              <w:t>●</w:t>
            </w:r>
            <w:r w:rsidRPr="00360313">
              <w:rPr>
                <w:rFonts w:ascii="Georgia" w:hAnsi="Georgia"/>
                <w:sz w:val="20"/>
                <w:szCs w:val="20"/>
                <w:lang w:val="pt-BR"/>
              </w:rPr>
              <w:t xml:space="preserve"> </w:t>
            </w:r>
            <w:r w:rsidR="008B0129" w:rsidRPr="00360313">
              <w:rPr>
                <w:rFonts w:ascii="Georgia" w:hAnsi="Georgia"/>
                <w:sz w:val="20"/>
                <w:szCs w:val="20"/>
                <w:lang w:val="pt-BR"/>
              </w:rPr>
              <w:t>a competência federal (da União) restringe-se à instituição de diretrizes, ou seja, linhas gerais para o setor,</w:t>
            </w:r>
            <w:r w:rsidR="00381745" w:rsidRPr="00360313">
              <w:rPr>
                <w:rFonts w:ascii="Georgia" w:hAnsi="Georgia"/>
                <w:sz w:val="20"/>
                <w:szCs w:val="20"/>
                <w:lang w:val="pt-BR"/>
              </w:rPr>
              <w:t xml:space="preserve"> em lei ordinária de abrangência federal, sem competência para editar a possibilidade de </w:t>
            </w:r>
            <w:r w:rsidR="008B0129" w:rsidRPr="00360313">
              <w:rPr>
                <w:rFonts w:ascii="Georgia" w:hAnsi="Georgia"/>
                <w:sz w:val="20"/>
                <w:szCs w:val="20"/>
                <w:lang w:val="pt-BR"/>
              </w:rPr>
              <w:t>regulamento</w:t>
            </w:r>
            <w:r w:rsidR="00381745" w:rsidRPr="00360313">
              <w:rPr>
                <w:rFonts w:ascii="Georgia" w:hAnsi="Georgia"/>
                <w:sz w:val="20"/>
                <w:szCs w:val="20"/>
                <w:lang w:val="pt-BR"/>
              </w:rPr>
              <w:t>s</w:t>
            </w:r>
            <w:r w:rsidR="008B0129" w:rsidRPr="00360313">
              <w:rPr>
                <w:rFonts w:ascii="Georgia" w:hAnsi="Georgia"/>
                <w:sz w:val="20"/>
                <w:szCs w:val="20"/>
                <w:lang w:val="pt-BR"/>
              </w:rPr>
              <w:t xml:space="preserve"> detalhado.</w:t>
            </w:r>
          </w:p>
          <w:p w14:paraId="7774573C" w14:textId="00D821A8" w:rsidR="008B0129" w:rsidRPr="00360313" w:rsidRDefault="008B0129" w:rsidP="00AB138B">
            <w:pPr>
              <w:pStyle w:val="Corpodetexto"/>
              <w:spacing w:after="120" w:line="240" w:lineRule="auto"/>
              <w:jc w:val="both"/>
              <w:rPr>
                <w:rFonts w:ascii="Georgia" w:hAnsi="Georgia"/>
                <w:sz w:val="20"/>
                <w:szCs w:val="20"/>
                <w:lang w:val="pt-BR"/>
              </w:rPr>
            </w:pPr>
            <w:r w:rsidRPr="00360313">
              <w:rPr>
                <w:rFonts w:ascii="Georgia" w:hAnsi="Georgia"/>
                <w:color w:val="23ACAF"/>
                <w:sz w:val="20"/>
                <w:szCs w:val="20"/>
                <w:lang w:val="pt-BR"/>
              </w:rPr>
              <w:t>●</w:t>
            </w:r>
            <w:r w:rsidRPr="00360313">
              <w:rPr>
                <w:rFonts w:ascii="Georgia" w:hAnsi="Georgia"/>
                <w:sz w:val="20"/>
                <w:szCs w:val="20"/>
                <w:lang w:val="pt-BR"/>
              </w:rPr>
              <w:t xml:space="preserve"> fim do conflito federativo em regiões metropolitanas: </w:t>
            </w:r>
            <w:r w:rsidR="00381745" w:rsidRPr="00360313">
              <w:rPr>
                <w:rFonts w:ascii="Georgia" w:hAnsi="Georgia"/>
                <w:sz w:val="20"/>
                <w:szCs w:val="20"/>
                <w:lang w:val="pt-BR"/>
              </w:rPr>
              <w:t xml:space="preserve">quando se reconhece a superação da tese do </w:t>
            </w:r>
            <w:r w:rsidRPr="00360313">
              <w:rPr>
                <w:rFonts w:ascii="Georgia" w:hAnsi="Georgia"/>
                <w:sz w:val="20"/>
                <w:szCs w:val="20"/>
                <w:lang w:val="pt-BR"/>
              </w:rPr>
              <w:t>interesse local constitucional, desaparece também a pretensão municipal à titularidade, de modo que em todo Estado (inclusive em regiões metropolitanas), a titularidade passa a ser exercida pelos Estados-membros</w:t>
            </w:r>
            <w:r w:rsidR="00381745" w:rsidRPr="00360313">
              <w:rPr>
                <w:rFonts w:ascii="Georgia" w:hAnsi="Georgia"/>
                <w:sz w:val="20"/>
                <w:szCs w:val="20"/>
                <w:lang w:val="pt-BR"/>
              </w:rPr>
              <w:t>.</w:t>
            </w:r>
          </w:p>
        </w:tc>
      </w:tr>
    </w:tbl>
    <w:p w14:paraId="35DB8ABC" w14:textId="4DBC0729" w:rsidR="005C279A" w:rsidRPr="00360313" w:rsidRDefault="00CC2124" w:rsidP="00CC2124">
      <w:pPr>
        <w:pStyle w:val="Corpodetexto"/>
        <w:spacing w:before="120"/>
        <w:ind w:firstLine="1134"/>
        <w:jc w:val="both"/>
        <w:rPr>
          <w:rFonts w:ascii="Georgia" w:hAnsi="Georgia"/>
          <w:lang w:val="pt-BR"/>
        </w:rPr>
      </w:pPr>
      <w:r w:rsidRPr="00360313">
        <w:rPr>
          <w:rFonts w:ascii="Georgia" w:hAnsi="Georgia"/>
          <w:lang w:val="pt-BR"/>
        </w:rPr>
        <w:t xml:space="preserve">Feito esse inventário, existem dois momentos de avaliação (momento de controle) </w:t>
      </w:r>
      <w:r w:rsidR="007D2B91">
        <w:rPr>
          <w:rFonts w:ascii="Georgia" w:hAnsi="Georgia"/>
          <w:lang w:val="pt-BR"/>
        </w:rPr>
        <w:t>da</w:t>
      </w:r>
      <w:r w:rsidRPr="00360313">
        <w:rPr>
          <w:rFonts w:ascii="Georgia" w:hAnsi="Georgia"/>
          <w:lang w:val="pt-BR"/>
        </w:rPr>
        <w:t xml:space="preserve"> adequação entre os instrumentos escolhidos e os fins pretendidos. O primeiro momento é a fase da </w:t>
      </w:r>
      <w:r w:rsidRPr="00360313">
        <w:rPr>
          <w:rFonts w:ascii="Georgia" w:hAnsi="Georgia"/>
          <w:b/>
          <w:bCs/>
          <w:color w:val="23ACAF"/>
          <w:lang w:val="pt-BR"/>
        </w:rPr>
        <w:t>Fase da Avaliação Prospectiva</w:t>
      </w:r>
      <w:r w:rsidRPr="00360313">
        <w:rPr>
          <w:rFonts w:ascii="Georgia" w:hAnsi="Georgia"/>
          <w:lang w:val="pt-BR"/>
        </w:rPr>
        <w:t>. Nela, é feita a escolha</w:t>
      </w:r>
      <w:r w:rsidR="005C279A" w:rsidRPr="00360313">
        <w:rPr>
          <w:rFonts w:ascii="Georgia" w:hAnsi="Georgia"/>
          <w:lang w:val="pt-BR"/>
        </w:rPr>
        <w:t xml:space="preserve"> entre as diferentes medidas inventariadas</w:t>
      </w:r>
      <w:r w:rsidRPr="00360313">
        <w:rPr>
          <w:rFonts w:ascii="Georgia" w:hAnsi="Georgia"/>
          <w:lang w:val="pt-BR"/>
        </w:rPr>
        <w:t>, em busca da melhor escolha</w:t>
      </w:r>
      <w:r w:rsidR="005C279A" w:rsidRPr="00360313">
        <w:rPr>
          <w:rFonts w:ascii="Georgia" w:hAnsi="Georgia"/>
          <w:lang w:val="pt-BR"/>
        </w:rPr>
        <w:t xml:space="preserve">. </w:t>
      </w:r>
      <w:r w:rsidR="007D2B91">
        <w:rPr>
          <w:rFonts w:ascii="Georgia" w:hAnsi="Georgia"/>
          <w:lang w:val="pt-BR"/>
        </w:rPr>
        <w:t>Nela</w:t>
      </w:r>
      <w:r w:rsidR="005C279A" w:rsidRPr="00360313">
        <w:rPr>
          <w:rFonts w:ascii="Georgia" w:hAnsi="Georgia"/>
          <w:lang w:val="pt-BR"/>
        </w:rPr>
        <w:t xml:space="preserve">, </w:t>
      </w:r>
      <w:r w:rsidR="007D2B91">
        <w:rPr>
          <w:rFonts w:ascii="Georgia" w:hAnsi="Georgia"/>
          <w:lang w:val="pt-BR"/>
        </w:rPr>
        <w:t xml:space="preserve">busca-se </w:t>
      </w:r>
      <w:r w:rsidR="00F01A0E" w:rsidRPr="00360313">
        <w:rPr>
          <w:rFonts w:ascii="Georgia" w:hAnsi="Georgia"/>
          <w:lang w:val="pt-BR"/>
        </w:rPr>
        <w:t xml:space="preserve">informar o conjunto dos efeitos potenciais das medidas vislumbradas, sejam eles negativos ou positivos. </w:t>
      </w:r>
    </w:p>
    <w:p w14:paraId="4ADB5FC2" w14:textId="307E7300" w:rsidR="00CC2124" w:rsidRPr="00360313" w:rsidRDefault="00CC2124" w:rsidP="00CC2124">
      <w:pPr>
        <w:pStyle w:val="Corpodetexto"/>
        <w:spacing w:before="120"/>
        <w:ind w:firstLine="1134"/>
        <w:jc w:val="both"/>
        <w:rPr>
          <w:rFonts w:ascii="Georgia" w:hAnsi="Georgia"/>
          <w:lang w:val="pt-BR"/>
        </w:rPr>
      </w:pPr>
      <w:r w:rsidRPr="00360313">
        <w:rPr>
          <w:rFonts w:ascii="Georgia" w:hAnsi="Georgia"/>
          <w:lang w:val="pt-BR"/>
        </w:rPr>
        <w:t xml:space="preserve">Embora saibamos que a escolha já foi feita, e o </w:t>
      </w:r>
      <w:r w:rsidR="00360313" w:rsidRPr="00360313">
        <w:rPr>
          <w:rFonts w:ascii="Georgia" w:hAnsi="Georgia"/>
          <w:b/>
          <w:bCs/>
          <w:color w:val="23ACAF"/>
          <w:lang w:val="pt-BR"/>
        </w:rPr>
        <w:t>Cenário 1</w:t>
      </w:r>
      <w:r w:rsidRPr="00360313">
        <w:rPr>
          <w:rFonts w:ascii="Georgia" w:hAnsi="Georgia"/>
          <w:lang w:val="pt-BR"/>
        </w:rPr>
        <w:t xml:space="preserve"> </w:t>
      </w:r>
      <w:r w:rsidR="007D2B91">
        <w:rPr>
          <w:rFonts w:ascii="Georgia" w:hAnsi="Georgia"/>
          <w:lang w:val="pt-BR"/>
        </w:rPr>
        <w:t xml:space="preserve">já </w:t>
      </w:r>
      <w:r w:rsidRPr="00360313">
        <w:rPr>
          <w:rFonts w:ascii="Georgia" w:hAnsi="Georgia"/>
          <w:lang w:val="pt-BR"/>
        </w:rPr>
        <w:t xml:space="preserve">está em execução, fizemos o exercício de contrapor </w:t>
      </w:r>
      <w:r w:rsidR="00360313" w:rsidRPr="00360313">
        <w:rPr>
          <w:rFonts w:ascii="Georgia" w:hAnsi="Georgia"/>
          <w:b/>
          <w:bCs/>
          <w:color w:val="23ACAF"/>
          <w:lang w:val="pt-BR"/>
        </w:rPr>
        <w:t>Cenário 1</w:t>
      </w:r>
      <w:r w:rsidRPr="00360313">
        <w:rPr>
          <w:rFonts w:ascii="Georgia" w:hAnsi="Georgia"/>
          <w:lang w:val="pt-BR"/>
        </w:rPr>
        <w:t xml:space="preserve"> e </w:t>
      </w:r>
      <w:r w:rsidR="00360313" w:rsidRPr="00360313">
        <w:rPr>
          <w:rFonts w:ascii="Georgia" w:hAnsi="Georgia"/>
          <w:b/>
          <w:bCs/>
          <w:color w:val="23ACAF"/>
          <w:lang w:val="pt-BR"/>
        </w:rPr>
        <w:t xml:space="preserve">Cenário 2 </w:t>
      </w:r>
      <w:r w:rsidRPr="00360313">
        <w:rPr>
          <w:rFonts w:ascii="Georgia" w:hAnsi="Georgia"/>
          <w:lang w:val="pt-BR"/>
        </w:rPr>
        <w:t>no quadro abaixo:</w:t>
      </w:r>
    </w:p>
    <w:tbl>
      <w:tblPr>
        <w:tblStyle w:val="Tabelacomgrade"/>
        <w:tblW w:w="0" w:type="auto"/>
        <w:tblBorders>
          <w:top w:val="single" w:sz="8" w:space="0" w:color="23ACAF"/>
          <w:left w:val="single" w:sz="8" w:space="0" w:color="23ACAF"/>
          <w:bottom w:val="single" w:sz="8" w:space="0" w:color="23ACAF"/>
          <w:right w:val="single" w:sz="8" w:space="0" w:color="23ACAF"/>
          <w:insideH w:val="single" w:sz="8" w:space="0" w:color="23ACAF"/>
          <w:insideV w:val="single" w:sz="8" w:space="0" w:color="23ACAF"/>
        </w:tblBorders>
        <w:tblLook w:val="04A0" w:firstRow="1" w:lastRow="0" w:firstColumn="1" w:lastColumn="0" w:noHBand="0" w:noVBand="1"/>
      </w:tblPr>
      <w:tblGrid>
        <w:gridCol w:w="2235"/>
        <w:gridCol w:w="7310"/>
      </w:tblGrid>
      <w:tr w:rsidR="00F01A0E" w:rsidRPr="00360313" w14:paraId="126F8235" w14:textId="77777777" w:rsidTr="00F01A0E">
        <w:tc>
          <w:tcPr>
            <w:tcW w:w="2235" w:type="dxa"/>
          </w:tcPr>
          <w:p w14:paraId="702D1D76" w14:textId="56EE9350" w:rsidR="00F01A0E" w:rsidRPr="00360313" w:rsidRDefault="00F01A0E" w:rsidP="00ED1C5B">
            <w:pPr>
              <w:pStyle w:val="Corpodetexto"/>
              <w:spacing w:after="120" w:line="240" w:lineRule="auto"/>
              <w:rPr>
                <w:rFonts w:ascii="Georgia" w:hAnsi="Georgia"/>
                <w:sz w:val="20"/>
                <w:szCs w:val="20"/>
                <w:lang w:val="pt-BR"/>
              </w:rPr>
            </w:pPr>
            <w:r w:rsidRPr="00360313">
              <w:rPr>
                <w:rFonts w:ascii="Georgia" w:hAnsi="Georgia"/>
                <w:sz w:val="20"/>
                <w:szCs w:val="20"/>
                <w:lang w:val="pt-BR"/>
              </w:rPr>
              <w:t>Avaliação prospectiva</w:t>
            </w:r>
          </w:p>
          <w:p w14:paraId="0DD02724" w14:textId="77777777" w:rsidR="00F01A0E" w:rsidRPr="00360313" w:rsidRDefault="00F01A0E" w:rsidP="00ED1C5B">
            <w:pPr>
              <w:pStyle w:val="Corpodetexto"/>
              <w:spacing w:after="120" w:line="240" w:lineRule="auto"/>
              <w:rPr>
                <w:rFonts w:ascii="Georgia" w:hAnsi="Georgia"/>
                <w:b/>
                <w:bCs/>
                <w:color w:val="23ACAF"/>
                <w:sz w:val="20"/>
                <w:szCs w:val="20"/>
                <w:lang w:val="pt-BR"/>
              </w:rPr>
            </w:pPr>
            <w:r w:rsidRPr="00360313">
              <w:rPr>
                <w:rFonts w:ascii="Georgia" w:hAnsi="Georgia"/>
                <w:b/>
                <w:bCs/>
                <w:color w:val="23ACAF"/>
                <w:sz w:val="20"/>
                <w:szCs w:val="20"/>
                <w:lang w:val="pt-BR"/>
              </w:rPr>
              <w:lastRenderedPageBreak/>
              <w:t>Cenário 1</w:t>
            </w:r>
          </w:p>
          <w:p w14:paraId="057A3984" w14:textId="77777777" w:rsidR="00F01A0E" w:rsidRPr="00360313" w:rsidRDefault="00F01A0E" w:rsidP="00ED1C5B">
            <w:pPr>
              <w:pStyle w:val="Corpodetexto"/>
              <w:spacing w:after="120" w:line="240" w:lineRule="auto"/>
              <w:rPr>
                <w:rFonts w:ascii="Georgia" w:hAnsi="Georgia"/>
                <w:sz w:val="20"/>
                <w:szCs w:val="20"/>
                <w:lang w:val="pt-BR"/>
              </w:rPr>
            </w:pPr>
          </w:p>
        </w:tc>
        <w:tc>
          <w:tcPr>
            <w:tcW w:w="7310" w:type="dxa"/>
          </w:tcPr>
          <w:p w14:paraId="41B92733" w14:textId="57FA2BA8" w:rsidR="00F01A0E" w:rsidRPr="00360313" w:rsidRDefault="00F01A0E" w:rsidP="00ED1C5B">
            <w:pPr>
              <w:pStyle w:val="Corpodetexto"/>
              <w:spacing w:after="120" w:line="240" w:lineRule="auto"/>
              <w:jc w:val="both"/>
              <w:rPr>
                <w:rFonts w:ascii="Georgia" w:hAnsi="Georgia"/>
                <w:color w:val="23ACAF"/>
                <w:sz w:val="20"/>
                <w:szCs w:val="20"/>
                <w:lang w:val="pt-BR"/>
              </w:rPr>
            </w:pPr>
            <w:r w:rsidRPr="00360313">
              <w:rPr>
                <w:rFonts w:ascii="Georgia" w:hAnsi="Georgia"/>
                <w:color w:val="23ACAF"/>
                <w:sz w:val="20"/>
                <w:szCs w:val="20"/>
                <w:lang w:val="pt-BR"/>
              </w:rPr>
              <w:lastRenderedPageBreak/>
              <w:t>Efeitos positivos</w:t>
            </w:r>
          </w:p>
          <w:p w14:paraId="3CFD4197" w14:textId="7A1F13AF" w:rsidR="00F01A0E" w:rsidRPr="00360313" w:rsidRDefault="00F01A0E" w:rsidP="00ED1C5B">
            <w:pPr>
              <w:pStyle w:val="Corpodetexto"/>
              <w:spacing w:after="120" w:line="240" w:lineRule="auto"/>
              <w:jc w:val="both"/>
              <w:rPr>
                <w:rFonts w:ascii="Georgia" w:hAnsi="Georgia"/>
                <w:sz w:val="20"/>
                <w:szCs w:val="20"/>
                <w:lang w:val="pt-BR"/>
              </w:rPr>
            </w:pPr>
            <w:r w:rsidRPr="00360313">
              <w:rPr>
                <w:rFonts w:ascii="Georgia" w:hAnsi="Georgia"/>
                <w:color w:val="23ACAF"/>
                <w:sz w:val="20"/>
                <w:szCs w:val="20"/>
                <w:lang w:val="pt-BR"/>
              </w:rPr>
              <w:lastRenderedPageBreak/>
              <w:t>●</w:t>
            </w:r>
            <w:r w:rsidRPr="00360313">
              <w:rPr>
                <w:rFonts w:ascii="Georgia" w:hAnsi="Georgia"/>
                <w:sz w:val="20"/>
                <w:szCs w:val="20"/>
                <w:lang w:val="pt-BR"/>
              </w:rPr>
              <w:t xml:space="preserve"> profissionalização dos regulamentos, pela alocação do pessoal técnico da ANA.</w:t>
            </w:r>
          </w:p>
          <w:p w14:paraId="6D1B2622" w14:textId="387002B1" w:rsidR="00F01A0E" w:rsidRPr="00360313" w:rsidRDefault="00F01A0E" w:rsidP="00F01A0E">
            <w:pPr>
              <w:pStyle w:val="Corpodetexto"/>
              <w:spacing w:after="120" w:line="240" w:lineRule="auto"/>
              <w:jc w:val="both"/>
              <w:rPr>
                <w:rFonts w:ascii="Georgia" w:hAnsi="Georgia"/>
                <w:color w:val="23ACAF"/>
                <w:sz w:val="20"/>
                <w:szCs w:val="20"/>
                <w:lang w:val="pt-BR"/>
              </w:rPr>
            </w:pPr>
            <w:r w:rsidRPr="00360313">
              <w:rPr>
                <w:rFonts w:ascii="Georgia" w:hAnsi="Georgia"/>
                <w:color w:val="23ACAF"/>
                <w:sz w:val="20"/>
                <w:szCs w:val="20"/>
                <w:lang w:val="pt-BR"/>
              </w:rPr>
              <w:t>Efeitos negativos</w:t>
            </w:r>
          </w:p>
          <w:p w14:paraId="0122632F" w14:textId="7F8F20FE" w:rsidR="00F01A0E" w:rsidRPr="00360313" w:rsidRDefault="00F01A0E" w:rsidP="00F01A0E">
            <w:pPr>
              <w:pStyle w:val="Corpodetexto"/>
              <w:spacing w:after="120" w:line="240" w:lineRule="auto"/>
              <w:jc w:val="both"/>
              <w:rPr>
                <w:rFonts w:ascii="Georgia" w:hAnsi="Georgia"/>
                <w:sz w:val="20"/>
                <w:szCs w:val="20"/>
                <w:lang w:val="pt-BR"/>
              </w:rPr>
            </w:pPr>
            <w:r w:rsidRPr="00360313">
              <w:rPr>
                <w:rFonts w:ascii="Georgia" w:hAnsi="Georgia"/>
                <w:color w:val="23ACAF"/>
                <w:sz w:val="20"/>
                <w:szCs w:val="20"/>
                <w:lang w:val="pt-BR"/>
              </w:rPr>
              <w:t>●</w:t>
            </w:r>
            <w:r w:rsidRPr="00360313">
              <w:rPr>
                <w:rFonts w:ascii="Georgia" w:hAnsi="Georgia"/>
                <w:sz w:val="20"/>
                <w:szCs w:val="20"/>
                <w:lang w:val="pt-BR"/>
              </w:rPr>
              <w:t xml:space="preserve"> possível comprometimento da atuação da ANA, que antes monitorava a água e seus múltiplos usos (não restritos ao saneamento), e passa a ter que dividir seus recursos entre dois setores bem diferentes.</w:t>
            </w:r>
          </w:p>
          <w:p w14:paraId="4592DC97" w14:textId="12CCE350" w:rsidR="00F01A0E" w:rsidRPr="00360313" w:rsidRDefault="00F01A0E" w:rsidP="00F01A0E">
            <w:pPr>
              <w:pStyle w:val="Corpodetexto"/>
              <w:spacing w:after="120" w:line="240" w:lineRule="auto"/>
              <w:jc w:val="both"/>
              <w:rPr>
                <w:rFonts w:ascii="Georgia" w:hAnsi="Georgia"/>
                <w:sz w:val="20"/>
                <w:szCs w:val="20"/>
                <w:lang w:val="pt-BR"/>
              </w:rPr>
            </w:pPr>
            <w:r w:rsidRPr="00360313">
              <w:rPr>
                <w:rFonts w:ascii="Georgia" w:hAnsi="Georgia"/>
                <w:color w:val="23ACAF"/>
                <w:sz w:val="20"/>
                <w:szCs w:val="20"/>
                <w:lang w:val="pt-BR"/>
              </w:rPr>
              <w:t>●</w:t>
            </w:r>
            <w:r w:rsidRPr="00360313">
              <w:rPr>
                <w:rFonts w:ascii="Georgia" w:hAnsi="Georgia"/>
                <w:sz w:val="20"/>
                <w:szCs w:val="20"/>
                <w:lang w:val="pt-BR"/>
              </w:rPr>
              <w:t xml:space="preserve"> manutenção da insegurança jurídica, perpetuadas pelo ajuizamento </w:t>
            </w:r>
            <w:proofErr w:type="gramStart"/>
            <w:r w:rsidRPr="00360313">
              <w:rPr>
                <w:rFonts w:ascii="Georgia" w:hAnsi="Georgia"/>
                <w:sz w:val="20"/>
                <w:szCs w:val="20"/>
                <w:lang w:val="pt-BR"/>
              </w:rPr>
              <w:t xml:space="preserve">de </w:t>
            </w:r>
            <w:proofErr w:type="spellStart"/>
            <w:r w:rsidRPr="00360313">
              <w:rPr>
                <w:rFonts w:ascii="Georgia" w:hAnsi="Georgia"/>
                <w:sz w:val="20"/>
                <w:szCs w:val="20"/>
                <w:lang w:val="pt-BR"/>
              </w:rPr>
              <w:t>ADIs</w:t>
            </w:r>
            <w:proofErr w:type="spellEnd"/>
            <w:proofErr w:type="gramEnd"/>
            <w:r w:rsidRPr="00360313">
              <w:rPr>
                <w:rFonts w:ascii="Georgia" w:hAnsi="Georgia"/>
                <w:sz w:val="20"/>
                <w:szCs w:val="20"/>
                <w:lang w:val="pt-BR"/>
              </w:rPr>
              <w:t xml:space="preserve"> que questionam a usurpação de competências a) pela ANA e b) pelos Estados-membros, no caso das regiões </w:t>
            </w:r>
            <w:r w:rsidR="007D2B91" w:rsidRPr="00360313">
              <w:rPr>
                <w:rFonts w:ascii="Georgia" w:hAnsi="Georgia"/>
                <w:sz w:val="20"/>
                <w:szCs w:val="20"/>
                <w:lang w:val="pt-BR"/>
              </w:rPr>
              <w:t>metropolitanas</w:t>
            </w:r>
            <w:r w:rsidR="006353B8">
              <w:rPr>
                <w:rFonts w:ascii="Georgia" w:hAnsi="Georgia"/>
                <w:sz w:val="20"/>
                <w:szCs w:val="20"/>
                <w:lang w:val="pt-BR"/>
              </w:rPr>
              <w:t>.</w:t>
            </w:r>
          </w:p>
          <w:p w14:paraId="0154A928" w14:textId="1B2C96C5" w:rsidR="00F01A0E" w:rsidRPr="00360313" w:rsidRDefault="00F01A0E" w:rsidP="00F01A0E">
            <w:pPr>
              <w:pStyle w:val="Corpodetexto"/>
              <w:spacing w:after="120" w:line="240" w:lineRule="auto"/>
              <w:jc w:val="both"/>
              <w:rPr>
                <w:rFonts w:ascii="Georgia" w:hAnsi="Georgia"/>
                <w:sz w:val="20"/>
                <w:szCs w:val="20"/>
                <w:lang w:val="pt-BR"/>
              </w:rPr>
            </w:pPr>
            <w:r w:rsidRPr="00360313">
              <w:rPr>
                <w:rFonts w:ascii="Georgia" w:hAnsi="Georgia"/>
                <w:color w:val="23ACAF"/>
                <w:sz w:val="20"/>
                <w:szCs w:val="20"/>
                <w:lang w:val="pt-BR"/>
              </w:rPr>
              <w:t>●</w:t>
            </w:r>
            <w:r w:rsidRPr="00360313">
              <w:rPr>
                <w:rFonts w:ascii="Georgia" w:hAnsi="Georgia"/>
                <w:sz w:val="20"/>
                <w:szCs w:val="20"/>
                <w:lang w:val="pt-BR"/>
              </w:rPr>
              <w:t xml:space="preserve"> manutenção dos altos custos de transação decorrentes da </w:t>
            </w:r>
            <w:r w:rsidR="007D2B91">
              <w:rPr>
                <w:rFonts w:ascii="Georgia" w:hAnsi="Georgia"/>
                <w:sz w:val="20"/>
                <w:szCs w:val="20"/>
                <w:lang w:val="pt-BR"/>
              </w:rPr>
              <w:t>manutenção dos</w:t>
            </w:r>
            <w:r w:rsidRPr="00360313">
              <w:rPr>
                <w:rFonts w:ascii="Georgia" w:hAnsi="Georgia"/>
                <w:sz w:val="20"/>
                <w:szCs w:val="20"/>
                <w:lang w:val="pt-BR"/>
              </w:rPr>
              <w:t xml:space="preserve"> 5.57</w:t>
            </w:r>
            <w:r w:rsidR="007D2B91">
              <w:rPr>
                <w:rFonts w:ascii="Georgia" w:hAnsi="Georgia"/>
                <w:sz w:val="20"/>
                <w:szCs w:val="20"/>
                <w:lang w:val="pt-BR"/>
              </w:rPr>
              <w:t>1</w:t>
            </w:r>
            <w:r w:rsidRPr="00360313">
              <w:rPr>
                <w:rFonts w:ascii="Georgia" w:hAnsi="Georgia"/>
                <w:sz w:val="20"/>
                <w:szCs w:val="20"/>
                <w:lang w:val="pt-BR"/>
              </w:rPr>
              <w:t xml:space="preserve"> titulares</w:t>
            </w:r>
            <w:r w:rsidR="007D2B91">
              <w:rPr>
                <w:rFonts w:ascii="Georgia" w:hAnsi="Georgia"/>
                <w:sz w:val="20"/>
                <w:szCs w:val="20"/>
                <w:lang w:val="pt-BR"/>
              </w:rPr>
              <w:t xml:space="preserve"> (Municípios + Distrito Federal)</w:t>
            </w:r>
            <w:r w:rsidRPr="00360313">
              <w:rPr>
                <w:rFonts w:ascii="Georgia" w:hAnsi="Georgia"/>
                <w:sz w:val="20"/>
                <w:szCs w:val="20"/>
                <w:lang w:val="pt-BR"/>
              </w:rPr>
              <w:t>.</w:t>
            </w:r>
          </w:p>
          <w:p w14:paraId="5C954179" w14:textId="46A8D402" w:rsidR="00F01A0E" w:rsidRPr="00360313" w:rsidRDefault="00F01A0E" w:rsidP="00F01A0E">
            <w:pPr>
              <w:pStyle w:val="Corpodetexto"/>
              <w:spacing w:after="120" w:line="240" w:lineRule="auto"/>
              <w:jc w:val="both"/>
              <w:rPr>
                <w:rFonts w:ascii="Georgia" w:hAnsi="Georgia"/>
                <w:sz w:val="20"/>
                <w:szCs w:val="20"/>
                <w:lang w:val="pt-BR"/>
              </w:rPr>
            </w:pPr>
            <w:r w:rsidRPr="00360313">
              <w:rPr>
                <w:rFonts w:ascii="Georgia" w:hAnsi="Georgia"/>
                <w:color w:val="23ACAF"/>
                <w:sz w:val="20"/>
                <w:szCs w:val="20"/>
                <w:lang w:val="pt-BR"/>
              </w:rPr>
              <w:t>●</w:t>
            </w:r>
            <w:r w:rsidRPr="00360313">
              <w:rPr>
                <w:rFonts w:ascii="Georgia" w:hAnsi="Georgia"/>
                <w:sz w:val="20"/>
                <w:szCs w:val="20"/>
                <w:lang w:val="pt-BR"/>
              </w:rPr>
              <w:t xml:space="preserve"> manutenção do denominador comum a todos os problemas listados na justificativa: a existência de milhares de titulares, com capacidades regulatórias brutalmente assimétricas. Mesmo que todos os titulares optassem por conceder a função regulatória à ANA (cenário absolutamente fictício), dando plena uniformidade regulatória aos concessionários, ainda assim isso significa que a ANA geriria milhares de contratos com esses titulares, gerando enorme desperdício de recursos humanos e financeiros nessa gestão entre regulador e titulares.</w:t>
            </w:r>
          </w:p>
          <w:p w14:paraId="5ACA0004" w14:textId="33C57A18" w:rsidR="00F01A0E" w:rsidRPr="00360313" w:rsidRDefault="006353B8" w:rsidP="00F01A0E">
            <w:pPr>
              <w:pStyle w:val="Corpodetexto"/>
              <w:spacing w:after="120" w:line="240" w:lineRule="auto"/>
              <w:jc w:val="both"/>
              <w:rPr>
                <w:rFonts w:ascii="Georgia" w:hAnsi="Georgia"/>
                <w:sz w:val="20"/>
                <w:szCs w:val="20"/>
                <w:lang w:val="pt-BR"/>
              </w:rPr>
            </w:pPr>
            <w:r w:rsidRPr="00360313">
              <w:rPr>
                <w:rFonts w:ascii="Georgia" w:hAnsi="Georgia"/>
                <w:color w:val="23ACAF"/>
                <w:sz w:val="20"/>
                <w:szCs w:val="20"/>
                <w:lang w:val="pt-BR"/>
              </w:rPr>
              <w:t>●</w:t>
            </w:r>
            <w:r w:rsidRPr="00360313">
              <w:rPr>
                <w:rFonts w:ascii="Georgia" w:hAnsi="Georgia"/>
                <w:sz w:val="20"/>
                <w:szCs w:val="20"/>
                <w:lang w:val="pt-BR"/>
              </w:rPr>
              <w:t xml:space="preserve"> </w:t>
            </w:r>
            <w:r>
              <w:rPr>
                <w:rFonts w:ascii="Georgia" w:hAnsi="Georgia"/>
                <w:sz w:val="20"/>
                <w:szCs w:val="20"/>
                <w:lang w:val="pt-BR"/>
              </w:rPr>
              <w:t>pouca expertise da ANA na condução de Análises de Impacto Regulatório.</w:t>
            </w:r>
            <w:r>
              <w:rPr>
                <w:rStyle w:val="Refdenotaderodap"/>
                <w:rFonts w:ascii="Georgia" w:hAnsi="Georgia"/>
                <w:sz w:val="20"/>
                <w:szCs w:val="20"/>
                <w:lang w:val="pt-BR"/>
              </w:rPr>
              <w:footnoteReference w:id="19"/>
            </w:r>
          </w:p>
        </w:tc>
      </w:tr>
      <w:tr w:rsidR="00F01A0E" w:rsidRPr="00360313" w14:paraId="43583342" w14:textId="77777777" w:rsidTr="00F01A0E">
        <w:tc>
          <w:tcPr>
            <w:tcW w:w="2235" w:type="dxa"/>
          </w:tcPr>
          <w:p w14:paraId="5AE2DC2E" w14:textId="3DC1D099" w:rsidR="00F01A0E" w:rsidRPr="00360313" w:rsidRDefault="00F01A0E" w:rsidP="00ED1C5B">
            <w:pPr>
              <w:pStyle w:val="Corpodetexto"/>
              <w:spacing w:after="120" w:line="240" w:lineRule="auto"/>
              <w:rPr>
                <w:rFonts w:ascii="Georgia" w:hAnsi="Georgia"/>
                <w:sz w:val="20"/>
                <w:szCs w:val="20"/>
                <w:lang w:val="pt-BR"/>
              </w:rPr>
            </w:pPr>
            <w:r w:rsidRPr="00360313">
              <w:rPr>
                <w:rFonts w:ascii="Georgia" w:hAnsi="Georgia"/>
                <w:sz w:val="20"/>
                <w:szCs w:val="20"/>
                <w:lang w:val="pt-BR"/>
              </w:rPr>
              <w:lastRenderedPageBreak/>
              <w:t>Avaliação prospectiva</w:t>
            </w:r>
          </w:p>
          <w:p w14:paraId="4C25C201" w14:textId="77777777" w:rsidR="00F01A0E" w:rsidRPr="00360313" w:rsidRDefault="00F01A0E" w:rsidP="00ED1C5B">
            <w:pPr>
              <w:pStyle w:val="Corpodetexto"/>
              <w:spacing w:after="120" w:line="240" w:lineRule="auto"/>
              <w:rPr>
                <w:rFonts w:ascii="Georgia" w:hAnsi="Georgia"/>
                <w:b/>
                <w:bCs/>
                <w:color w:val="23ACAF"/>
                <w:sz w:val="20"/>
                <w:szCs w:val="20"/>
                <w:lang w:val="pt-BR"/>
              </w:rPr>
            </w:pPr>
            <w:r w:rsidRPr="00360313">
              <w:rPr>
                <w:rFonts w:ascii="Georgia" w:hAnsi="Georgia"/>
                <w:b/>
                <w:bCs/>
                <w:color w:val="23ACAF"/>
                <w:sz w:val="20"/>
                <w:szCs w:val="20"/>
                <w:lang w:val="pt-BR"/>
              </w:rPr>
              <w:t>Cenário 2</w:t>
            </w:r>
          </w:p>
          <w:p w14:paraId="5F906C6A" w14:textId="77777777" w:rsidR="00F01A0E" w:rsidRPr="00360313" w:rsidRDefault="00F01A0E" w:rsidP="00ED1C5B">
            <w:pPr>
              <w:pStyle w:val="Corpodetexto"/>
              <w:spacing w:after="120" w:line="240" w:lineRule="auto"/>
              <w:rPr>
                <w:rFonts w:ascii="Georgia" w:hAnsi="Georgia"/>
                <w:sz w:val="20"/>
                <w:szCs w:val="20"/>
                <w:lang w:val="pt-BR"/>
              </w:rPr>
            </w:pPr>
          </w:p>
        </w:tc>
        <w:tc>
          <w:tcPr>
            <w:tcW w:w="7310" w:type="dxa"/>
          </w:tcPr>
          <w:p w14:paraId="716882E3" w14:textId="77777777" w:rsidR="00F01A0E" w:rsidRPr="00360313" w:rsidRDefault="00F01A0E" w:rsidP="00F01A0E">
            <w:pPr>
              <w:pStyle w:val="Corpodetexto"/>
              <w:spacing w:after="120" w:line="240" w:lineRule="auto"/>
              <w:jc w:val="both"/>
              <w:rPr>
                <w:rFonts w:ascii="Georgia" w:hAnsi="Georgia"/>
                <w:color w:val="23ACAF"/>
                <w:sz w:val="20"/>
                <w:szCs w:val="20"/>
                <w:lang w:val="pt-BR"/>
              </w:rPr>
            </w:pPr>
            <w:r w:rsidRPr="00360313">
              <w:rPr>
                <w:rFonts w:ascii="Georgia" w:hAnsi="Georgia"/>
                <w:color w:val="23ACAF"/>
                <w:sz w:val="20"/>
                <w:szCs w:val="20"/>
                <w:lang w:val="pt-BR"/>
              </w:rPr>
              <w:t>Efeitos positivos</w:t>
            </w:r>
          </w:p>
          <w:p w14:paraId="517239CC" w14:textId="512603D1" w:rsidR="00F01A0E" w:rsidRPr="00360313" w:rsidRDefault="00F01A0E" w:rsidP="00F01A0E">
            <w:pPr>
              <w:pStyle w:val="Corpodetexto"/>
              <w:spacing w:after="120" w:line="240" w:lineRule="auto"/>
              <w:jc w:val="both"/>
              <w:rPr>
                <w:rFonts w:ascii="Georgia" w:hAnsi="Georgia"/>
                <w:sz w:val="20"/>
                <w:szCs w:val="20"/>
                <w:lang w:val="pt-BR"/>
              </w:rPr>
            </w:pPr>
            <w:r w:rsidRPr="00360313">
              <w:rPr>
                <w:rFonts w:ascii="Georgia" w:hAnsi="Georgia"/>
                <w:color w:val="23ACAF"/>
                <w:sz w:val="20"/>
                <w:szCs w:val="20"/>
                <w:lang w:val="pt-BR"/>
              </w:rPr>
              <w:t>●</w:t>
            </w:r>
            <w:r w:rsidRPr="00360313">
              <w:rPr>
                <w:rFonts w:ascii="Georgia" w:hAnsi="Georgia"/>
                <w:sz w:val="20"/>
                <w:szCs w:val="20"/>
                <w:lang w:val="pt-BR"/>
              </w:rPr>
              <w:t xml:space="preserve"> redução de 5.571 titulares (Municípios + Distrito Federal) para 27 titulares (Estados-membros + Distrito Federal), com vocação para gestão regionalizada.</w:t>
            </w:r>
          </w:p>
          <w:p w14:paraId="47314BE8" w14:textId="0F8C63D6" w:rsidR="00F01A0E" w:rsidRPr="00360313" w:rsidRDefault="00F01A0E" w:rsidP="00F01A0E">
            <w:pPr>
              <w:pStyle w:val="Corpodetexto"/>
              <w:spacing w:after="120" w:line="240" w:lineRule="auto"/>
              <w:jc w:val="both"/>
              <w:rPr>
                <w:rFonts w:ascii="Georgia" w:hAnsi="Georgia"/>
                <w:sz w:val="20"/>
                <w:szCs w:val="20"/>
                <w:lang w:val="pt-BR"/>
              </w:rPr>
            </w:pPr>
            <w:r w:rsidRPr="00360313">
              <w:rPr>
                <w:rFonts w:ascii="Georgia" w:hAnsi="Georgia"/>
                <w:color w:val="23ACAF"/>
                <w:sz w:val="20"/>
                <w:szCs w:val="20"/>
                <w:lang w:val="pt-BR"/>
              </w:rPr>
              <w:t>●</w:t>
            </w:r>
            <w:r w:rsidRPr="00360313">
              <w:rPr>
                <w:rFonts w:ascii="Georgia" w:hAnsi="Georgia"/>
                <w:sz w:val="20"/>
                <w:szCs w:val="20"/>
                <w:lang w:val="pt-BR"/>
              </w:rPr>
              <w:t xml:space="preserve"> </w:t>
            </w:r>
            <w:r w:rsidR="005F55B9" w:rsidRPr="00360313">
              <w:rPr>
                <w:rFonts w:ascii="Georgia" w:hAnsi="Georgia"/>
                <w:sz w:val="20"/>
                <w:szCs w:val="20"/>
                <w:lang w:val="pt-BR"/>
              </w:rPr>
              <w:t>qualificação de corpo técnico: diferentemente do que ocorre com os Municípios, que são possuem nenhuma condição para capacitar equipe permanente para monitorar os serviços, os Estados-membros possuem essa capacidade e muitos, inclusive, já criaram suas próprias agências de regulação, que poderiam ser aperfeiçoadas.</w:t>
            </w:r>
          </w:p>
          <w:p w14:paraId="0C9E96BB" w14:textId="4B9FA285" w:rsidR="00F01A0E" w:rsidRPr="00360313" w:rsidRDefault="00F01A0E" w:rsidP="00ED1C5B">
            <w:pPr>
              <w:pStyle w:val="Corpodetexto"/>
              <w:spacing w:after="120" w:line="240" w:lineRule="auto"/>
              <w:jc w:val="both"/>
              <w:rPr>
                <w:rFonts w:ascii="Georgia" w:hAnsi="Georgia"/>
                <w:sz w:val="20"/>
                <w:szCs w:val="20"/>
                <w:lang w:val="pt-BR"/>
              </w:rPr>
            </w:pPr>
            <w:r w:rsidRPr="00360313">
              <w:rPr>
                <w:rFonts w:ascii="Georgia" w:hAnsi="Georgia"/>
                <w:color w:val="23ACAF"/>
                <w:sz w:val="20"/>
                <w:szCs w:val="20"/>
                <w:lang w:val="pt-BR"/>
              </w:rPr>
              <w:t>●</w:t>
            </w:r>
            <w:r w:rsidRPr="00360313">
              <w:rPr>
                <w:rFonts w:ascii="Georgia" w:hAnsi="Georgia"/>
                <w:sz w:val="20"/>
                <w:szCs w:val="20"/>
                <w:lang w:val="pt-BR"/>
              </w:rPr>
              <w:t xml:space="preserve"> aproveitamento da estrutura das concessionárias estaduais que, embora com muitos problemas, ainda é </w:t>
            </w:r>
            <w:r w:rsidR="006353B8" w:rsidRPr="00360313">
              <w:rPr>
                <w:rFonts w:ascii="Georgia" w:hAnsi="Georgia"/>
                <w:sz w:val="20"/>
                <w:szCs w:val="20"/>
                <w:lang w:val="pt-BR"/>
              </w:rPr>
              <w:t>maciçamente</w:t>
            </w:r>
            <w:r w:rsidRPr="00360313">
              <w:rPr>
                <w:rFonts w:ascii="Georgia" w:hAnsi="Georgia"/>
                <w:sz w:val="20"/>
                <w:szCs w:val="20"/>
                <w:lang w:val="pt-BR"/>
              </w:rPr>
              <w:t xml:space="preserve"> presente no país, e consegue proporcionar alguma organização regionalizada, ainda que com limitações. </w:t>
            </w:r>
          </w:p>
          <w:p w14:paraId="76ACC7D1" w14:textId="6C50ED90" w:rsidR="00F01A0E" w:rsidRPr="00360313" w:rsidRDefault="00F01A0E" w:rsidP="00ED1C5B">
            <w:pPr>
              <w:pStyle w:val="Corpodetexto"/>
              <w:spacing w:after="120" w:line="240" w:lineRule="auto"/>
              <w:jc w:val="both"/>
              <w:rPr>
                <w:rFonts w:ascii="Georgia" w:hAnsi="Georgia"/>
                <w:b/>
                <w:bCs/>
                <w:sz w:val="20"/>
                <w:szCs w:val="20"/>
                <w:lang w:val="pt-BR"/>
              </w:rPr>
            </w:pPr>
            <w:r w:rsidRPr="00360313">
              <w:rPr>
                <w:rFonts w:ascii="Georgia" w:hAnsi="Georgia"/>
                <w:color w:val="23ACAF"/>
                <w:sz w:val="20"/>
                <w:szCs w:val="20"/>
                <w:lang w:val="pt-BR"/>
              </w:rPr>
              <w:t>●</w:t>
            </w:r>
            <w:r w:rsidRPr="00360313">
              <w:rPr>
                <w:rFonts w:ascii="Georgia" w:hAnsi="Georgia"/>
                <w:sz w:val="20"/>
                <w:szCs w:val="20"/>
                <w:lang w:val="pt-BR"/>
              </w:rPr>
              <w:t xml:space="preserve"> </w:t>
            </w:r>
            <w:r w:rsidR="005F55B9" w:rsidRPr="00360313">
              <w:rPr>
                <w:rFonts w:ascii="Georgia" w:hAnsi="Georgia"/>
                <w:sz w:val="20"/>
                <w:szCs w:val="20"/>
                <w:lang w:val="pt-BR"/>
              </w:rPr>
              <w:t>limitação d</w:t>
            </w:r>
            <w:r w:rsidRPr="00360313">
              <w:rPr>
                <w:rFonts w:ascii="Georgia" w:hAnsi="Georgia"/>
                <w:sz w:val="20"/>
                <w:szCs w:val="20"/>
                <w:lang w:val="pt-BR"/>
              </w:rPr>
              <w:t xml:space="preserve">a competência federal (da União) restringe-se à instituição de diretrizes, ou seja, linhas gerais para o setor, em lei ordinária de abrangência federal, </w:t>
            </w:r>
            <w:r w:rsidR="005F55B9" w:rsidRPr="00360313">
              <w:rPr>
                <w:rFonts w:ascii="Georgia" w:hAnsi="Georgia"/>
                <w:sz w:val="20"/>
                <w:szCs w:val="20"/>
                <w:lang w:val="pt-BR"/>
              </w:rPr>
              <w:t xml:space="preserve">com espaço para regulamentações regionais que melhor acomodem as </w:t>
            </w:r>
            <w:r w:rsidR="006353B8" w:rsidRPr="00360313">
              <w:rPr>
                <w:rFonts w:ascii="Georgia" w:hAnsi="Georgia"/>
                <w:sz w:val="20"/>
                <w:szCs w:val="20"/>
                <w:lang w:val="pt-BR"/>
              </w:rPr>
              <w:t>diferenças</w:t>
            </w:r>
            <w:r w:rsidR="005F55B9" w:rsidRPr="00360313">
              <w:rPr>
                <w:rFonts w:ascii="Georgia" w:hAnsi="Georgia"/>
                <w:sz w:val="20"/>
                <w:szCs w:val="20"/>
                <w:lang w:val="pt-BR"/>
              </w:rPr>
              <w:t xml:space="preserve"> regionais (assimetrias </w:t>
            </w:r>
            <w:proofErr w:type="spellStart"/>
            <w:r w:rsidR="005F55B9" w:rsidRPr="00360313">
              <w:rPr>
                <w:rFonts w:ascii="Georgia" w:hAnsi="Georgia"/>
                <w:i/>
                <w:iCs/>
                <w:sz w:val="20"/>
                <w:szCs w:val="20"/>
                <w:lang w:val="pt-BR"/>
              </w:rPr>
              <w:t>ex</w:t>
            </w:r>
            <w:proofErr w:type="spellEnd"/>
            <w:r w:rsidR="005F55B9" w:rsidRPr="00360313">
              <w:rPr>
                <w:rFonts w:ascii="Georgia" w:hAnsi="Georgia"/>
                <w:i/>
                <w:iCs/>
                <w:sz w:val="20"/>
                <w:szCs w:val="20"/>
                <w:lang w:val="pt-BR"/>
              </w:rPr>
              <w:t xml:space="preserve"> facto </w:t>
            </w:r>
            <w:r w:rsidR="005F55B9" w:rsidRPr="00360313">
              <w:rPr>
                <w:rFonts w:ascii="Georgia" w:hAnsi="Georgia"/>
                <w:sz w:val="20"/>
                <w:szCs w:val="20"/>
                <w:lang w:val="pt-BR"/>
              </w:rPr>
              <w:t>entre as regiões)</w:t>
            </w:r>
            <w:r w:rsidRPr="00360313">
              <w:rPr>
                <w:rFonts w:ascii="Georgia" w:hAnsi="Georgia"/>
                <w:sz w:val="20"/>
                <w:szCs w:val="20"/>
                <w:lang w:val="pt-BR"/>
              </w:rPr>
              <w:t>.</w:t>
            </w:r>
          </w:p>
          <w:p w14:paraId="1D278643" w14:textId="77777777" w:rsidR="00F01A0E" w:rsidRPr="00360313" w:rsidRDefault="00F01A0E" w:rsidP="00ED1C5B">
            <w:pPr>
              <w:pStyle w:val="Corpodetexto"/>
              <w:spacing w:after="120" w:line="240" w:lineRule="auto"/>
              <w:jc w:val="both"/>
              <w:rPr>
                <w:rFonts w:ascii="Georgia" w:hAnsi="Georgia"/>
                <w:sz w:val="20"/>
                <w:szCs w:val="20"/>
                <w:lang w:val="pt-BR"/>
              </w:rPr>
            </w:pPr>
            <w:r w:rsidRPr="00360313">
              <w:rPr>
                <w:rFonts w:ascii="Georgia" w:hAnsi="Georgia"/>
                <w:color w:val="23ACAF"/>
                <w:sz w:val="20"/>
                <w:szCs w:val="20"/>
                <w:lang w:val="pt-BR"/>
              </w:rPr>
              <w:t>●</w:t>
            </w:r>
            <w:r w:rsidRPr="00360313">
              <w:rPr>
                <w:rFonts w:ascii="Georgia" w:hAnsi="Georgia"/>
                <w:sz w:val="20"/>
                <w:szCs w:val="20"/>
                <w:lang w:val="pt-BR"/>
              </w:rPr>
              <w:t xml:space="preserve"> </w:t>
            </w:r>
            <w:r w:rsidR="005F55B9" w:rsidRPr="00360313">
              <w:rPr>
                <w:rFonts w:ascii="Georgia" w:hAnsi="Georgia"/>
                <w:sz w:val="20"/>
                <w:szCs w:val="20"/>
                <w:lang w:val="pt-BR"/>
              </w:rPr>
              <w:t xml:space="preserve">encerramento das </w:t>
            </w:r>
            <w:proofErr w:type="spellStart"/>
            <w:r w:rsidR="005F55B9" w:rsidRPr="00360313">
              <w:rPr>
                <w:rFonts w:ascii="Georgia" w:hAnsi="Georgia"/>
                <w:sz w:val="20"/>
                <w:szCs w:val="20"/>
                <w:lang w:val="pt-BR"/>
              </w:rPr>
              <w:t>ADIs</w:t>
            </w:r>
            <w:proofErr w:type="spellEnd"/>
            <w:r w:rsidR="005F55B9" w:rsidRPr="00360313">
              <w:rPr>
                <w:rFonts w:ascii="Georgia" w:hAnsi="Georgia"/>
                <w:sz w:val="20"/>
                <w:szCs w:val="20"/>
                <w:lang w:val="pt-BR"/>
              </w:rPr>
              <w:t xml:space="preserve"> que tramitam discutindo a questão das regiões metropolitanas, pois seu objeto ficaria prejudicado. </w:t>
            </w:r>
          </w:p>
          <w:p w14:paraId="10567EDA" w14:textId="40640A25" w:rsidR="005F55B9" w:rsidRPr="00360313" w:rsidRDefault="005F55B9" w:rsidP="005F55B9">
            <w:pPr>
              <w:pStyle w:val="Corpodetexto"/>
              <w:spacing w:after="120" w:line="240" w:lineRule="auto"/>
              <w:jc w:val="both"/>
              <w:rPr>
                <w:rFonts w:ascii="Georgia" w:hAnsi="Georgia"/>
                <w:color w:val="23ACAF"/>
                <w:sz w:val="20"/>
                <w:szCs w:val="20"/>
                <w:lang w:val="pt-BR"/>
              </w:rPr>
            </w:pPr>
            <w:r w:rsidRPr="00360313">
              <w:rPr>
                <w:rFonts w:ascii="Georgia" w:hAnsi="Georgia"/>
                <w:color w:val="23ACAF"/>
                <w:sz w:val="20"/>
                <w:szCs w:val="20"/>
                <w:lang w:val="pt-BR"/>
              </w:rPr>
              <w:lastRenderedPageBreak/>
              <w:t>Efeitos negativos</w:t>
            </w:r>
          </w:p>
          <w:p w14:paraId="614D21BF" w14:textId="30DACCE1" w:rsidR="005F55B9" w:rsidRPr="00360313" w:rsidRDefault="005F55B9" w:rsidP="005F55B9">
            <w:pPr>
              <w:pStyle w:val="Corpodetexto"/>
              <w:spacing w:after="120" w:line="240" w:lineRule="auto"/>
              <w:jc w:val="both"/>
              <w:rPr>
                <w:rFonts w:ascii="Georgia" w:hAnsi="Georgia"/>
                <w:sz w:val="20"/>
                <w:szCs w:val="20"/>
                <w:lang w:val="pt-BR"/>
              </w:rPr>
            </w:pPr>
            <w:r w:rsidRPr="00360313">
              <w:rPr>
                <w:rFonts w:ascii="Georgia" w:hAnsi="Georgia"/>
                <w:color w:val="23ACAF"/>
                <w:sz w:val="20"/>
                <w:szCs w:val="20"/>
                <w:lang w:val="pt-BR"/>
              </w:rPr>
              <w:t>●</w:t>
            </w:r>
            <w:r w:rsidRPr="00360313">
              <w:rPr>
                <w:rFonts w:ascii="Georgia" w:hAnsi="Georgia"/>
                <w:sz w:val="20"/>
                <w:szCs w:val="20"/>
                <w:lang w:val="pt-BR"/>
              </w:rPr>
              <w:t xml:space="preserve"> os efeitos da transição, com assunção dos serviços pelos Estados-membros, podem levar ao encerramento de contratos vigentes, indenizações, revisões contratuais por onerosidade excessiva ou fato do príncipe.</w:t>
            </w:r>
          </w:p>
          <w:p w14:paraId="5D7A994E" w14:textId="78D3B838" w:rsidR="005F55B9" w:rsidRPr="00360313" w:rsidRDefault="005F55B9" w:rsidP="00ED1C5B">
            <w:pPr>
              <w:pStyle w:val="Corpodetexto"/>
              <w:spacing w:after="120" w:line="240" w:lineRule="auto"/>
              <w:jc w:val="both"/>
              <w:rPr>
                <w:rFonts w:ascii="Georgia" w:hAnsi="Georgia"/>
                <w:sz w:val="20"/>
                <w:szCs w:val="20"/>
                <w:lang w:val="pt-BR"/>
              </w:rPr>
            </w:pPr>
            <w:r w:rsidRPr="00360313">
              <w:rPr>
                <w:rFonts w:ascii="Georgia" w:hAnsi="Georgia"/>
                <w:color w:val="23ACAF"/>
                <w:sz w:val="20"/>
                <w:szCs w:val="20"/>
                <w:lang w:val="pt-BR"/>
              </w:rPr>
              <w:t>●</w:t>
            </w:r>
            <w:r w:rsidRPr="00360313">
              <w:rPr>
                <w:rFonts w:ascii="Georgia" w:hAnsi="Georgia"/>
                <w:sz w:val="20"/>
                <w:szCs w:val="20"/>
                <w:lang w:val="pt-BR"/>
              </w:rPr>
              <w:t xml:space="preserve"> desmobilização de corpo técnico municipal, nos raros casos em que os Municípios conseguiram profissionalizar regulação e/ou prestação</w:t>
            </w:r>
          </w:p>
        </w:tc>
      </w:tr>
    </w:tbl>
    <w:p w14:paraId="46DA4950" w14:textId="2AEF4608" w:rsidR="00CC2124" w:rsidRPr="00360313" w:rsidRDefault="005F55B9" w:rsidP="00CC2124">
      <w:pPr>
        <w:pStyle w:val="Corpodetexto"/>
        <w:spacing w:before="120"/>
        <w:ind w:firstLine="1134"/>
        <w:jc w:val="both"/>
        <w:rPr>
          <w:rFonts w:ascii="Georgia" w:hAnsi="Georgia"/>
          <w:lang w:val="pt-BR"/>
        </w:rPr>
      </w:pPr>
      <w:r w:rsidRPr="00360313">
        <w:rPr>
          <w:rFonts w:ascii="Georgia" w:hAnsi="Georgia"/>
          <w:lang w:val="pt-BR"/>
        </w:rPr>
        <w:lastRenderedPageBreak/>
        <w:t xml:space="preserve">Obviamente, essa lista de efeitos nem </w:t>
      </w:r>
      <w:r w:rsidR="00CC2124" w:rsidRPr="00360313">
        <w:rPr>
          <w:rFonts w:ascii="Georgia" w:hAnsi="Georgia"/>
          <w:lang w:val="pt-BR"/>
        </w:rPr>
        <w:t xml:space="preserve">de </w:t>
      </w:r>
      <w:r w:rsidRPr="00360313">
        <w:rPr>
          <w:rFonts w:ascii="Georgia" w:hAnsi="Georgia"/>
          <w:lang w:val="pt-BR"/>
        </w:rPr>
        <w:t xml:space="preserve">longe esgota a discussão. É função de um </w:t>
      </w:r>
      <w:proofErr w:type="spellStart"/>
      <w:r w:rsidRPr="00360313">
        <w:rPr>
          <w:rFonts w:ascii="Georgia" w:hAnsi="Georgia"/>
          <w:i/>
          <w:iCs/>
          <w:lang w:val="pt-BR"/>
        </w:rPr>
        <w:t>Policy</w:t>
      </w:r>
      <w:proofErr w:type="spellEnd"/>
      <w:r w:rsidRPr="00360313">
        <w:rPr>
          <w:rFonts w:ascii="Georgia" w:hAnsi="Georgia"/>
          <w:i/>
          <w:iCs/>
          <w:lang w:val="pt-BR"/>
        </w:rPr>
        <w:t xml:space="preserve"> </w:t>
      </w:r>
      <w:proofErr w:type="spellStart"/>
      <w:r w:rsidRPr="00360313">
        <w:rPr>
          <w:rFonts w:ascii="Georgia" w:hAnsi="Georgia"/>
          <w:i/>
          <w:iCs/>
          <w:lang w:val="pt-BR"/>
        </w:rPr>
        <w:t>Paper</w:t>
      </w:r>
      <w:proofErr w:type="spellEnd"/>
      <w:r w:rsidRPr="00360313">
        <w:rPr>
          <w:rFonts w:ascii="Georgia" w:hAnsi="Georgia"/>
          <w:lang w:val="pt-BR"/>
        </w:rPr>
        <w:t xml:space="preserve"> suscitar uma discussão, e nos colocamos à disposição para aprofundar esses cenário</w:t>
      </w:r>
      <w:r w:rsidR="00360313" w:rsidRPr="00360313">
        <w:rPr>
          <w:rFonts w:ascii="Georgia" w:hAnsi="Georgia"/>
          <w:lang w:val="pt-BR"/>
        </w:rPr>
        <w:t>s</w:t>
      </w:r>
      <w:r w:rsidRPr="00360313">
        <w:rPr>
          <w:rFonts w:ascii="Georgia" w:hAnsi="Georgia"/>
          <w:lang w:val="pt-BR"/>
        </w:rPr>
        <w:t>, e prospectar novas soluções.</w:t>
      </w:r>
      <w:r w:rsidR="00CC2124" w:rsidRPr="00360313">
        <w:rPr>
          <w:rFonts w:ascii="Georgia" w:hAnsi="Georgia"/>
          <w:lang w:val="pt-BR"/>
        </w:rPr>
        <w:t xml:space="preserve"> </w:t>
      </w:r>
    </w:p>
    <w:p w14:paraId="0EE67BBB" w14:textId="77B6A51F" w:rsidR="00315A7A" w:rsidRPr="00360313" w:rsidRDefault="00CC2124" w:rsidP="00315A7A">
      <w:pPr>
        <w:pStyle w:val="Corpodetexto"/>
        <w:ind w:firstLine="1134"/>
        <w:jc w:val="both"/>
        <w:rPr>
          <w:rFonts w:ascii="Georgia" w:hAnsi="Georgia"/>
          <w:lang w:val="pt-BR"/>
        </w:rPr>
      </w:pPr>
      <w:r w:rsidRPr="00360313">
        <w:rPr>
          <w:rFonts w:ascii="Georgia" w:hAnsi="Georgia"/>
          <w:lang w:val="pt-BR"/>
        </w:rPr>
        <w:t xml:space="preserve">Mais do que isso, a busca pela boa legislação não se encerra com a edição da norma. </w:t>
      </w:r>
      <w:r w:rsidR="00315A7A" w:rsidRPr="00360313">
        <w:rPr>
          <w:rFonts w:ascii="Georgia" w:hAnsi="Georgia"/>
          <w:lang w:val="pt-BR"/>
        </w:rPr>
        <w:t>À tom</w:t>
      </w:r>
      <w:r w:rsidR="006353B8">
        <w:rPr>
          <w:rFonts w:ascii="Georgia" w:hAnsi="Georgia"/>
          <w:lang w:val="pt-BR"/>
        </w:rPr>
        <w:t>a</w:t>
      </w:r>
      <w:r w:rsidR="00315A7A" w:rsidRPr="00360313">
        <w:rPr>
          <w:rFonts w:ascii="Georgia" w:hAnsi="Georgia"/>
          <w:lang w:val="pt-BR"/>
        </w:rPr>
        <w:t xml:space="preserve">da decisão (com a consequente edição da norma), seguem-se outras fases: a </w:t>
      </w:r>
      <w:r w:rsidR="00315A7A" w:rsidRPr="00360313">
        <w:rPr>
          <w:rFonts w:ascii="Georgia" w:hAnsi="Georgia"/>
          <w:b/>
          <w:bCs/>
          <w:color w:val="23ACAF"/>
          <w:lang w:val="pt-BR"/>
        </w:rPr>
        <w:t>Fase de E</w:t>
      </w:r>
      <w:r w:rsidR="005F55B9" w:rsidRPr="00360313">
        <w:rPr>
          <w:rFonts w:ascii="Georgia" w:hAnsi="Georgia"/>
          <w:b/>
          <w:bCs/>
          <w:color w:val="23ACAF"/>
          <w:lang w:val="pt-BR"/>
        </w:rPr>
        <w:t>xecução</w:t>
      </w:r>
      <w:r w:rsidR="005F55B9" w:rsidRPr="00360313">
        <w:rPr>
          <w:rFonts w:ascii="Georgia" w:hAnsi="Georgia"/>
          <w:color w:val="23ACAF"/>
          <w:lang w:val="pt-BR"/>
        </w:rPr>
        <w:t xml:space="preserve"> </w:t>
      </w:r>
      <w:r w:rsidR="005F55B9" w:rsidRPr="00360313">
        <w:rPr>
          <w:rFonts w:ascii="Georgia" w:hAnsi="Georgia"/>
          <w:lang w:val="pt-BR"/>
        </w:rPr>
        <w:t xml:space="preserve">e </w:t>
      </w:r>
      <w:r w:rsidR="00315A7A" w:rsidRPr="00360313">
        <w:rPr>
          <w:rFonts w:ascii="Georgia" w:hAnsi="Georgia"/>
          <w:b/>
          <w:bCs/>
          <w:color w:val="23ACAF"/>
          <w:lang w:val="pt-BR"/>
        </w:rPr>
        <w:t>Fase de A</w:t>
      </w:r>
      <w:r w:rsidR="005F55B9" w:rsidRPr="00360313">
        <w:rPr>
          <w:rFonts w:ascii="Georgia" w:hAnsi="Georgia"/>
          <w:b/>
          <w:bCs/>
          <w:color w:val="23ACAF"/>
          <w:lang w:val="pt-BR"/>
        </w:rPr>
        <w:t xml:space="preserve">valiação </w:t>
      </w:r>
      <w:r w:rsidR="00315A7A" w:rsidRPr="00360313">
        <w:rPr>
          <w:rFonts w:ascii="Georgia" w:hAnsi="Georgia"/>
          <w:b/>
          <w:bCs/>
          <w:color w:val="23ACAF"/>
          <w:lang w:val="pt-BR"/>
        </w:rPr>
        <w:t>R</w:t>
      </w:r>
      <w:r w:rsidR="005F55B9" w:rsidRPr="00360313">
        <w:rPr>
          <w:rFonts w:ascii="Georgia" w:hAnsi="Georgia"/>
          <w:b/>
          <w:bCs/>
          <w:color w:val="23ACAF"/>
          <w:lang w:val="pt-BR"/>
        </w:rPr>
        <w:t>etrospectiva</w:t>
      </w:r>
      <w:r w:rsidR="005F55B9" w:rsidRPr="00360313">
        <w:rPr>
          <w:rFonts w:ascii="Georgia" w:hAnsi="Georgia"/>
          <w:lang w:val="pt-BR"/>
        </w:rPr>
        <w:t xml:space="preserve">. </w:t>
      </w:r>
    </w:p>
    <w:p w14:paraId="4D9F66EC" w14:textId="18A0C488" w:rsidR="00315A7A" w:rsidRPr="00360313" w:rsidRDefault="005F55B9" w:rsidP="00315A7A">
      <w:pPr>
        <w:pStyle w:val="Corpodetexto"/>
        <w:ind w:firstLine="1134"/>
        <w:jc w:val="both"/>
        <w:rPr>
          <w:rFonts w:ascii="Georgia" w:hAnsi="Georgia"/>
          <w:lang w:val="pt-BR"/>
        </w:rPr>
      </w:pPr>
      <w:r w:rsidRPr="00360313">
        <w:rPr>
          <w:rFonts w:ascii="Georgia" w:hAnsi="Georgia"/>
          <w:lang w:val="pt-BR"/>
        </w:rPr>
        <w:t xml:space="preserve">A execução da decisão tomada, ou seja, do </w:t>
      </w:r>
      <w:r w:rsidRPr="00360313">
        <w:rPr>
          <w:rFonts w:ascii="Georgia" w:hAnsi="Georgia"/>
          <w:b/>
          <w:bCs/>
          <w:color w:val="23ACAF"/>
          <w:lang w:val="pt-BR"/>
        </w:rPr>
        <w:t>Cenário 1</w:t>
      </w:r>
      <w:r w:rsidRPr="00360313">
        <w:rPr>
          <w:rFonts w:ascii="Georgia" w:hAnsi="Georgia"/>
          <w:lang w:val="pt-BR"/>
        </w:rPr>
        <w:t xml:space="preserve">, já começou. Verifica-se, por exemplo, que embora a proposta tenha buscado a segurança jurídica, já foram ajuizadas duas </w:t>
      </w:r>
      <w:proofErr w:type="spellStart"/>
      <w:r w:rsidRPr="00360313">
        <w:rPr>
          <w:rFonts w:ascii="Georgia" w:hAnsi="Georgia"/>
          <w:lang w:val="pt-BR"/>
        </w:rPr>
        <w:t>ADIs</w:t>
      </w:r>
      <w:proofErr w:type="spellEnd"/>
      <w:r w:rsidRPr="00360313">
        <w:rPr>
          <w:rFonts w:ascii="Georgia" w:hAnsi="Georgia"/>
          <w:lang w:val="pt-BR"/>
        </w:rPr>
        <w:t xml:space="preserve"> contra o novo Marco Legal (Lei 14.026/2020), o que somente alimenta a insegurança jurídica</w:t>
      </w:r>
      <w:r w:rsidR="007D2B91">
        <w:rPr>
          <w:rStyle w:val="Refdenotaderodap"/>
          <w:rFonts w:ascii="Georgia" w:hAnsi="Georgia"/>
          <w:lang w:val="pt-BR"/>
        </w:rPr>
        <w:footnoteReference w:id="20"/>
      </w:r>
      <w:r w:rsidRPr="00360313">
        <w:rPr>
          <w:rFonts w:ascii="Georgia" w:hAnsi="Georgia"/>
          <w:lang w:val="pt-BR"/>
        </w:rPr>
        <w:t xml:space="preserve">. </w:t>
      </w:r>
      <w:r w:rsidR="00CC2124" w:rsidRPr="00360313">
        <w:rPr>
          <w:rFonts w:ascii="Georgia" w:hAnsi="Georgia"/>
          <w:lang w:val="pt-BR"/>
        </w:rPr>
        <w:t xml:space="preserve">Além disso, tem-se notícia de que a ANA começa a se organizar para exercer suas novas competências. Assim, a fase de execução apenas começou. Isso não significa que </w:t>
      </w:r>
      <w:r w:rsidR="006353B8" w:rsidRPr="00360313">
        <w:rPr>
          <w:rFonts w:ascii="Georgia" w:hAnsi="Georgia"/>
          <w:lang w:val="pt-BR"/>
        </w:rPr>
        <w:t>se deva</w:t>
      </w:r>
      <w:r w:rsidR="00CC2124" w:rsidRPr="00360313">
        <w:rPr>
          <w:rFonts w:ascii="Georgia" w:hAnsi="Georgia"/>
          <w:lang w:val="pt-BR"/>
        </w:rPr>
        <w:t xml:space="preserve"> aguardar para realizar a fase de avaliação retrospectiva. </w:t>
      </w:r>
    </w:p>
    <w:p w14:paraId="7CE58362" w14:textId="1E5A9D44" w:rsidR="00315A7A" w:rsidRPr="00360313" w:rsidRDefault="00CC2124" w:rsidP="00315A7A">
      <w:pPr>
        <w:pStyle w:val="Corpodetexto"/>
        <w:ind w:firstLine="1134"/>
        <w:jc w:val="both"/>
        <w:rPr>
          <w:rFonts w:ascii="Georgia" w:hAnsi="Georgia"/>
          <w:lang w:val="pt-BR"/>
        </w:rPr>
      </w:pPr>
      <w:r w:rsidRPr="00360313">
        <w:rPr>
          <w:rFonts w:ascii="Georgia" w:hAnsi="Georgia"/>
          <w:lang w:val="pt-BR"/>
        </w:rPr>
        <w:t xml:space="preserve">Na verdade, </w:t>
      </w:r>
      <w:r w:rsidR="00315A7A" w:rsidRPr="00360313">
        <w:rPr>
          <w:rFonts w:ascii="Georgia" w:hAnsi="Georgia"/>
          <w:i/>
          <w:iCs/>
          <w:color w:val="23ACAF"/>
          <w:lang w:val="pt-BR"/>
        </w:rPr>
        <w:t xml:space="preserve">a </w:t>
      </w:r>
      <w:r w:rsidRPr="00360313">
        <w:rPr>
          <w:rFonts w:ascii="Georgia" w:hAnsi="Georgia"/>
          <w:i/>
          <w:iCs/>
          <w:color w:val="23ACAF"/>
          <w:lang w:val="pt-BR"/>
        </w:rPr>
        <w:t>avaliação retrospectiva deve acompanhar a execução, monitorando os efeitos das escolhas legislativas feitas</w:t>
      </w:r>
      <w:r w:rsidRPr="00360313">
        <w:rPr>
          <w:rFonts w:ascii="Georgia" w:hAnsi="Georgia"/>
          <w:lang w:val="pt-BR"/>
        </w:rPr>
        <w:t xml:space="preserve">. </w:t>
      </w:r>
      <w:r w:rsidR="00315A7A" w:rsidRPr="00360313">
        <w:rPr>
          <w:rFonts w:ascii="Georgia" w:hAnsi="Georgia"/>
          <w:lang w:val="pt-BR"/>
        </w:rPr>
        <w:t xml:space="preserve">Segundo </w:t>
      </w:r>
      <w:proofErr w:type="spellStart"/>
      <w:r w:rsidR="00315A7A" w:rsidRPr="00360313">
        <w:rPr>
          <w:rFonts w:ascii="Georgia" w:hAnsi="Georgia"/>
          <w:lang w:val="pt-BR"/>
        </w:rPr>
        <w:t>Delley</w:t>
      </w:r>
      <w:proofErr w:type="spellEnd"/>
      <w:r w:rsidR="00315A7A" w:rsidRPr="00360313">
        <w:rPr>
          <w:rFonts w:ascii="Georgia" w:hAnsi="Georgia"/>
          <w:lang w:val="pt-BR"/>
        </w:rPr>
        <w:t>:</w:t>
      </w:r>
      <w:r w:rsidR="00315A7A" w:rsidRPr="00360313">
        <w:rPr>
          <w:rStyle w:val="Refdenotaderodap"/>
          <w:rFonts w:ascii="Georgia" w:hAnsi="Georgia"/>
          <w:lang w:val="pt-BR"/>
        </w:rPr>
        <w:footnoteReference w:id="21"/>
      </w:r>
      <w:r w:rsidR="00315A7A" w:rsidRPr="00360313">
        <w:rPr>
          <w:rFonts w:ascii="Georgia" w:hAnsi="Georgia"/>
          <w:lang w:val="pt-BR"/>
        </w:rPr>
        <w:t xml:space="preserve"> </w:t>
      </w:r>
    </w:p>
    <w:p w14:paraId="01713D2A" w14:textId="66F1E38B" w:rsidR="00315A7A" w:rsidRPr="00360313" w:rsidRDefault="00315A7A" w:rsidP="00315A7A">
      <w:pPr>
        <w:pStyle w:val="Corpodetexto"/>
        <w:spacing w:line="240" w:lineRule="auto"/>
        <w:ind w:left="1134"/>
        <w:jc w:val="both"/>
        <w:rPr>
          <w:rFonts w:ascii="Georgia" w:hAnsi="Georgia"/>
          <w:i/>
          <w:iCs/>
          <w:sz w:val="20"/>
          <w:szCs w:val="20"/>
          <w:lang w:val="pt-BR"/>
        </w:rPr>
      </w:pPr>
      <w:r w:rsidRPr="00360313">
        <w:rPr>
          <w:rFonts w:ascii="Georgia" w:hAnsi="Georgia"/>
          <w:i/>
          <w:iCs/>
          <w:color w:val="23ACAF"/>
          <w:sz w:val="20"/>
          <w:szCs w:val="20"/>
          <w:lang w:val="pt-BR"/>
        </w:rPr>
        <w:t>Toda legislação pode ser considerada como um experimento</w:t>
      </w:r>
      <w:r w:rsidRPr="00360313">
        <w:rPr>
          <w:rFonts w:ascii="Georgia" w:hAnsi="Georgia"/>
          <w:i/>
          <w:iCs/>
          <w:sz w:val="20"/>
          <w:szCs w:val="20"/>
          <w:lang w:val="pt-BR"/>
        </w:rPr>
        <w:t xml:space="preserve">, quer dizer, uma hipótese de ação, uma conjectura sobre o futuro </w:t>
      </w:r>
      <w:r w:rsidR="00FD7244" w:rsidRPr="00360313">
        <w:rPr>
          <w:rFonts w:ascii="Georgia" w:hAnsi="Georgia"/>
          <w:i/>
          <w:iCs/>
          <w:sz w:val="20"/>
          <w:szCs w:val="20"/>
          <w:lang w:val="pt-BR"/>
        </w:rPr>
        <w:t>q</w:t>
      </w:r>
      <w:r w:rsidRPr="00360313">
        <w:rPr>
          <w:rFonts w:ascii="Georgia" w:hAnsi="Georgia"/>
          <w:i/>
          <w:iCs/>
          <w:sz w:val="20"/>
          <w:szCs w:val="20"/>
          <w:lang w:val="pt-BR"/>
        </w:rPr>
        <w:t>ue pode ser desmentida pelos fatos. Se os resultados esperados não são alcançados, a legislação será então revista.</w:t>
      </w:r>
    </w:p>
    <w:p w14:paraId="75C1EAF8" w14:textId="64F4A2AD" w:rsidR="00FD7244" w:rsidRPr="00360313" w:rsidRDefault="00315A7A" w:rsidP="00315A7A">
      <w:pPr>
        <w:pStyle w:val="Corpodetexto"/>
        <w:spacing w:before="120"/>
        <w:ind w:firstLine="1134"/>
        <w:jc w:val="both"/>
        <w:rPr>
          <w:rFonts w:ascii="Georgia" w:hAnsi="Georgia"/>
          <w:lang w:val="pt-BR"/>
        </w:rPr>
      </w:pPr>
      <w:r w:rsidRPr="00360313">
        <w:rPr>
          <w:rFonts w:ascii="Georgia" w:hAnsi="Georgia"/>
          <w:lang w:val="pt-BR"/>
        </w:rPr>
        <w:t xml:space="preserve">No caso, como o </w:t>
      </w:r>
      <w:r w:rsidRPr="00360313">
        <w:rPr>
          <w:rFonts w:ascii="Georgia" w:hAnsi="Georgia"/>
          <w:b/>
          <w:bCs/>
          <w:color w:val="23ACAF"/>
          <w:lang w:val="pt-BR"/>
        </w:rPr>
        <w:t>Cenário 1</w:t>
      </w:r>
      <w:r w:rsidRPr="00360313">
        <w:rPr>
          <w:rFonts w:ascii="Georgia" w:hAnsi="Georgia"/>
          <w:lang w:val="pt-BR"/>
        </w:rPr>
        <w:t xml:space="preserve"> já está em execução, propusemos também algumas recomendações para aperfeiçoar a governança neste cenário de exercício de titularidade pelos Municípios, listadas na Seção a seguir. </w:t>
      </w:r>
      <w:r w:rsidR="00BB233B">
        <w:rPr>
          <w:rFonts w:ascii="Georgia" w:hAnsi="Georgia"/>
          <w:lang w:val="pt-BR"/>
        </w:rPr>
        <w:t xml:space="preserve">Todavia, frisamos </w:t>
      </w:r>
      <w:r w:rsidR="00BB233B">
        <w:rPr>
          <w:rFonts w:ascii="Georgia" w:hAnsi="Georgia"/>
          <w:lang w:val="pt-BR"/>
        </w:rPr>
        <w:t xml:space="preserve">que as soluções propostas pela Medida Provisória, hoje convertida na Lei 14.026/2020, não </w:t>
      </w:r>
      <w:r w:rsidR="00BB233B">
        <w:rPr>
          <w:rFonts w:ascii="Georgia" w:hAnsi="Georgia"/>
          <w:lang w:val="pt-BR"/>
        </w:rPr>
        <w:lastRenderedPageBreak/>
        <w:t xml:space="preserve">consertaram o problema correto (a pluralidade de titulares), </w:t>
      </w:r>
      <w:r w:rsidR="00BB233B">
        <w:rPr>
          <w:rFonts w:ascii="Georgia" w:hAnsi="Georgia"/>
          <w:lang w:val="pt-BR"/>
        </w:rPr>
        <w:t xml:space="preserve">e é possível esperar </w:t>
      </w:r>
      <w:r w:rsidR="00BB233B">
        <w:rPr>
          <w:rFonts w:ascii="Georgia" w:hAnsi="Georgia"/>
          <w:lang w:val="pt-BR"/>
        </w:rPr>
        <w:t xml:space="preserve">que esse mesmo problema </w:t>
      </w:r>
      <w:proofErr w:type="gramStart"/>
      <w:r w:rsidR="00BB233B">
        <w:rPr>
          <w:rFonts w:ascii="Georgia" w:hAnsi="Georgia"/>
          <w:lang w:val="pt-BR"/>
        </w:rPr>
        <w:t>ira</w:t>
      </w:r>
      <w:proofErr w:type="gramEnd"/>
      <w:r w:rsidR="00BB233B">
        <w:rPr>
          <w:rFonts w:ascii="Georgia" w:hAnsi="Georgia"/>
          <w:lang w:val="pt-BR"/>
        </w:rPr>
        <w:t xml:space="preserve"> voltar a assombrar durante a execução das medidas aprovadas.</w:t>
      </w:r>
    </w:p>
    <w:p w14:paraId="07D399AE" w14:textId="0E07514D" w:rsidR="00315A7A" w:rsidRPr="00360313" w:rsidRDefault="00FD7244" w:rsidP="00315A7A">
      <w:pPr>
        <w:pStyle w:val="Corpodetexto"/>
        <w:spacing w:before="120"/>
        <w:ind w:firstLine="1134"/>
        <w:jc w:val="both"/>
        <w:rPr>
          <w:rFonts w:ascii="Georgia" w:hAnsi="Georgia"/>
          <w:i/>
          <w:iCs/>
          <w:color w:val="23ACAF"/>
          <w:lang w:val="pt-BR"/>
        </w:rPr>
      </w:pPr>
      <w:r w:rsidRPr="00360313">
        <w:rPr>
          <w:rFonts w:ascii="Georgia" w:hAnsi="Georgia"/>
          <w:lang w:val="pt-BR"/>
        </w:rPr>
        <w:t xml:space="preserve">Frisamos, no entanto, que </w:t>
      </w:r>
      <w:r w:rsidRPr="00360313">
        <w:rPr>
          <w:rFonts w:ascii="Georgia" w:hAnsi="Georgia"/>
          <w:i/>
          <w:iCs/>
          <w:color w:val="23ACAF"/>
          <w:lang w:val="pt-BR"/>
        </w:rPr>
        <w:t xml:space="preserve">o objetivo deste </w:t>
      </w:r>
      <w:proofErr w:type="spellStart"/>
      <w:r w:rsidR="006353B8">
        <w:rPr>
          <w:rFonts w:ascii="Georgia" w:hAnsi="Georgia"/>
          <w:i/>
          <w:iCs/>
          <w:color w:val="23ACAF"/>
          <w:lang w:val="pt-BR"/>
        </w:rPr>
        <w:t>P</w:t>
      </w:r>
      <w:r w:rsidRPr="00360313">
        <w:rPr>
          <w:rFonts w:ascii="Georgia" w:hAnsi="Georgia"/>
          <w:i/>
          <w:iCs/>
          <w:color w:val="23ACAF"/>
          <w:lang w:val="pt-BR"/>
        </w:rPr>
        <w:t>olicy</w:t>
      </w:r>
      <w:proofErr w:type="spellEnd"/>
      <w:r w:rsidRPr="00360313">
        <w:rPr>
          <w:rFonts w:ascii="Georgia" w:hAnsi="Georgia"/>
          <w:i/>
          <w:iCs/>
          <w:color w:val="23ACAF"/>
          <w:lang w:val="pt-BR"/>
        </w:rPr>
        <w:t xml:space="preserve"> </w:t>
      </w:r>
      <w:proofErr w:type="spellStart"/>
      <w:r w:rsidR="006353B8">
        <w:rPr>
          <w:rFonts w:ascii="Georgia" w:hAnsi="Georgia"/>
          <w:i/>
          <w:iCs/>
          <w:color w:val="23ACAF"/>
          <w:lang w:val="pt-BR"/>
        </w:rPr>
        <w:t>P</w:t>
      </w:r>
      <w:r w:rsidRPr="00360313">
        <w:rPr>
          <w:rFonts w:ascii="Georgia" w:hAnsi="Georgia"/>
          <w:i/>
          <w:iCs/>
          <w:color w:val="23ACAF"/>
          <w:lang w:val="pt-BR"/>
        </w:rPr>
        <w:t>aper</w:t>
      </w:r>
      <w:proofErr w:type="spellEnd"/>
      <w:r w:rsidRPr="00360313">
        <w:rPr>
          <w:rFonts w:ascii="Georgia" w:hAnsi="Georgia"/>
          <w:i/>
          <w:iCs/>
          <w:color w:val="23ACAF"/>
          <w:lang w:val="pt-BR"/>
        </w:rPr>
        <w:t xml:space="preserve"> foi propor o cenário da que seja reconhecida </w:t>
      </w:r>
      <w:r w:rsidRPr="00360313">
        <w:rPr>
          <w:rFonts w:ascii="Georgia" w:hAnsi="Georgia"/>
          <w:b/>
          <w:bCs/>
          <w:i/>
          <w:iCs/>
          <w:color w:val="23ACAF"/>
          <w:lang w:val="pt-BR"/>
        </w:rPr>
        <w:t xml:space="preserve">titularidade dos Estados-membros sobre os serviços de </w:t>
      </w:r>
      <w:r w:rsidR="006F618E" w:rsidRPr="00360313">
        <w:rPr>
          <w:rFonts w:ascii="Georgia" w:hAnsi="Georgia"/>
          <w:b/>
          <w:bCs/>
          <w:i/>
          <w:iCs/>
          <w:color w:val="23ACAF"/>
          <w:lang w:val="pt-BR"/>
        </w:rPr>
        <w:t xml:space="preserve">abastecimento de </w:t>
      </w:r>
      <w:r w:rsidRPr="00360313">
        <w:rPr>
          <w:rFonts w:ascii="Georgia" w:hAnsi="Georgia"/>
          <w:b/>
          <w:bCs/>
          <w:i/>
          <w:iCs/>
          <w:color w:val="23ACAF"/>
          <w:lang w:val="pt-BR"/>
        </w:rPr>
        <w:t>água e esgot</w:t>
      </w:r>
      <w:r w:rsidR="006F618E" w:rsidRPr="00360313">
        <w:rPr>
          <w:rFonts w:ascii="Georgia" w:hAnsi="Georgia"/>
          <w:b/>
          <w:bCs/>
          <w:i/>
          <w:iCs/>
          <w:color w:val="23ACAF"/>
          <w:lang w:val="pt-BR"/>
        </w:rPr>
        <w:t>amento sanitário,</w:t>
      </w:r>
      <w:r w:rsidRPr="00360313">
        <w:rPr>
          <w:rFonts w:ascii="Georgia" w:hAnsi="Georgia"/>
          <w:i/>
          <w:iCs/>
          <w:color w:val="23ACAF"/>
          <w:lang w:val="pt-BR"/>
        </w:rPr>
        <w:t xml:space="preserve"> como </w:t>
      </w:r>
      <w:r w:rsidR="007D2B91">
        <w:rPr>
          <w:rFonts w:ascii="Georgia" w:hAnsi="Georgia"/>
          <w:i/>
          <w:iCs/>
          <w:color w:val="23ACAF"/>
          <w:lang w:val="pt-BR"/>
        </w:rPr>
        <w:t xml:space="preserve">uma alternativa possível que não foi sequer contemplada, aliás, como </w:t>
      </w:r>
      <w:r w:rsidR="007D2B91" w:rsidRPr="007D2B91">
        <w:rPr>
          <w:rFonts w:ascii="Georgia" w:hAnsi="Georgia"/>
          <w:b/>
          <w:bCs/>
          <w:i/>
          <w:iCs/>
          <w:color w:val="23ACAF"/>
          <w:lang w:val="pt-BR"/>
        </w:rPr>
        <w:t>única solução constitucionalmente válida</w:t>
      </w:r>
      <w:r w:rsidR="007D2B91">
        <w:rPr>
          <w:rFonts w:ascii="Georgia" w:hAnsi="Georgia"/>
          <w:i/>
          <w:iCs/>
          <w:color w:val="23ACAF"/>
          <w:lang w:val="pt-BR"/>
        </w:rPr>
        <w:t xml:space="preserve"> e, além disso, como </w:t>
      </w:r>
      <w:r w:rsidRPr="00360313">
        <w:rPr>
          <w:rFonts w:ascii="Georgia" w:hAnsi="Georgia"/>
          <w:i/>
          <w:iCs/>
          <w:color w:val="23ACAF"/>
          <w:lang w:val="pt-BR"/>
        </w:rPr>
        <w:t xml:space="preserve">uma das medidas mais eficientes para abordar os problemas mencionados na Justificativa da Medida Provisória. </w:t>
      </w:r>
    </w:p>
    <w:p w14:paraId="7C7D8226" w14:textId="1D7BB0B3" w:rsidR="00315A7A" w:rsidRPr="00360313" w:rsidRDefault="00FD7244" w:rsidP="00315A7A">
      <w:pPr>
        <w:pStyle w:val="Corpodetexto"/>
        <w:spacing w:before="120"/>
        <w:ind w:firstLine="1134"/>
        <w:jc w:val="both"/>
        <w:rPr>
          <w:rFonts w:ascii="Georgia" w:hAnsi="Georgia"/>
          <w:lang w:val="pt-BR"/>
        </w:rPr>
      </w:pPr>
      <w:r w:rsidRPr="00360313">
        <w:rPr>
          <w:rFonts w:ascii="Georgia" w:hAnsi="Georgia"/>
          <w:lang w:val="pt-BR"/>
        </w:rPr>
        <w:t>Dentro das intervenções normativas que podem ser pensadas, nossa hipótese</w:t>
      </w:r>
      <w:r w:rsidR="00BB233B">
        <w:rPr>
          <w:rFonts w:ascii="Georgia" w:hAnsi="Georgia"/>
          <w:lang w:val="pt-BR"/>
        </w:rPr>
        <w:t xml:space="preserve"> -</w:t>
      </w:r>
      <w:r w:rsidRPr="00360313">
        <w:rPr>
          <w:rFonts w:ascii="Georgia" w:hAnsi="Georgia"/>
          <w:lang w:val="pt-BR"/>
        </w:rPr>
        <w:t xml:space="preserve"> nossa conjectura</w:t>
      </w:r>
      <w:r w:rsidR="00BB233B">
        <w:rPr>
          <w:rFonts w:ascii="Georgia" w:hAnsi="Georgia"/>
          <w:lang w:val="pt-BR"/>
        </w:rPr>
        <w:t xml:space="preserve"> -</w:t>
      </w:r>
      <w:r w:rsidRPr="00360313">
        <w:rPr>
          <w:rFonts w:ascii="Georgia" w:hAnsi="Georgia"/>
          <w:lang w:val="pt-BR"/>
        </w:rPr>
        <w:t xml:space="preserve"> é que o deslocamento dessa titularidade aos Estados-membros é possivelmente a medida mais indicada em busca de um ambiente normativo-regulatório que favoreça a universalização. </w:t>
      </w:r>
    </w:p>
    <w:p w14:paraId="61CFD6F1" w14:textId="77777777" w:rsidR="00315A7A" w:rsidRPr="00360313" w:rsidRDefault="00315A7A">
      <w:pPr>
        <w:spacing w:line="240" w:lineRule="auto"/>
        <w:rPr>
          <w:rFonts w:ascii="Georgia" w:hAnsi="Georgia"/>
          <w:b/>
          <w:bCs/>
          <w:caps/>
          <w:color w:val="23ACAF"/>
          <w:szCs w:val="24"/>
          <w:lang w:val="pt-BR"/>
        </w:rPr>
      </w:pPr>
      <w:r w:rsidRPr="00360313">
        <w:rPr>
          <w:lang w:val="pt-BR"/>
        </w:rPr>
        <w:br w:type="page"/>
      </w:r>
    </w:p>
    <w:p w14:paraId="187136C0" w14:textId="6B66D1CA" w:rsidR="00E52F55" w:rsidRPr="00360313" w:rsidRDefault="00E52F55" w:rsidP="00E52F55">
      <w:pPr>
        <w:pStyle w:val="Ttulo1"/>
        <w:rPr>
          <w:lang w:val="pt-BR"/>
        </w:rPr>
      </w:pPr>
      <w:bookmarkStart w:id="11" w:name="_Toc52458202"/>
      <w:r w:rsidRPr="00360313">
        <w:rPr>
          <w:lang w:val="pt-BR"/>
        </w:rPr>
        <w:lastRenderedPageBreak/>
        <w:t xml:space="preserve">Recomendações </w:t>
      </w:r>
      <w:bookmarkEnd w:id="11"/>
    </w:p>
    <w:p w14:paraId="3CDAAF78" w14:textId="544E2213" w:rsidR="00315A7A" w:rsidRPr="00360313" w:rsidRDefault="00E52F55" w:rsidP="00315A7A">
      <w:pPr>
        <w:jc w:val="center"/>
        <w:rPr>
          <w:rFonts w:ascii="Georgia" w:hAnsi="Georgia"/>
          <w:b/>
          <w:bCs/>
          <w:color w:val="23ACAF"/>
          <w:szCs w:val="24"/>
          <w:lang w:val="pt-BR"/>
        </w:rPr>
      </w:pPr>
      <w:r w:rsidRPr="00360313">
        <w:rPr>
          <w:rFonts w:ascii="Georgia" w:hAnsi="Georgia"/>
          <w:b/>
          <w:bCs/>
          <w:color w:val="23ACAF"/>
          <w:szCs w:val="24"/>
          <w:lang w:val="pt-BR"/>
        </w:rPr>
        <w:t xml:space="preserve">Cenário </w:t>
      </w:r>
      <w:r w:rsidR="00315A7A" w:rsidRPr="00360313">
        <w:rPr>
          <w:rFonts w:ascii="Georgia" w:hAnsi="Georgia"/>
          <w:b/>
          <w:bCs/>
          <w:color w:val="23ACAF"/>
          <w:szCs w:val="24"/>
          <w:lang w:val="pt-BR"/>
        </w:rPr>
        <w:t xml:space="preserve">2 do </w:t>
      </w:r>
      <w:proofErr w:type="spellStart"/>
      <w:r w:rsidR="00315A7A" w:rsidRPr="00360313">
        <w:rPr>
          <w:rFonts w:ascii="Georgia" w:hAnsi="Georgia"/>
          <w:b/>
          <w:bCs/>
          <w:i/>
          <w:iCs/>
          <w:color w:val="23ACAF"/>
          <w:szCs w:val="24"/>
          <w:lang w:val="pt-BR"/>
        </w:rPr>
        <w:t>Policy</w:t>
      </w:r>
      <w:proofErr w:type="spellEnd"/>
      <w:r w:rsidR="00315A7A" w:rsidRPr="00360313">
        <w:rPr>
          <w:rFonts w:ascii="Georgia" w:hAnsi="Georgia"/>
          <w:b/>
          <w:bCs/>
          <w:i/>
          <w:iCs/>
          <w:color w:val="23ACAF"/>
          <w:szCs w:val="24"/>
          <w:lang w:val="pt-BR"/>
        </w:rPr>
        <w:t xml:space="preserve"> </w:t>
      </w:r>
      <w:proofErr w:type="spellStart"/>
      <w:r w:rsidR="00315A7A" w:rsidRPr="00360313">
        <w:rPr>
          <w:rFonts w:ascii="Georgia" w:hAnsi="Georgia"/>
          <w:b/>
          <w:bCs/>
          <w:i/>
          <w:iCs/>
          <w:color w:val="23ACAF"/>
          <w:szCs w:val="24"/>
          <w:lang w:val="pt-BR"/>
        </w:rPr>
        <w:t>Paper</w:t>
      </w:r>
      <w:proofErr w:type="spellEnd"/>
    </w:p>
    <w:p w14:paraId="4DE209EC" w14:textId="2B98DE39" w:rsidR="00E52F55" w:rsidRPr="00360313" w:rsidRDefault="00FD7244" w:rsidP="00315A7A">
      <w:pPr>
        <w:jc w:val="center"/>
        <w:rPr>
          <w:rFonts w:ascii="Georgia" w:hAnsi="Georgia"/>
          <w:b/>
          <w:bCs/>
          <w:color w:val="23ACAF"/>
          <w:szCs w:val="24"/>
          <w:lang w:val="pt-BR"/>
        </w:rPr>
      </w:pPr>
      <w:r w:rsidRPr="00360313">
        <w:rPr>
          <w:rFonts w:ascii="Georgia" w:hAnsi="Georgia"/>
          <w:b/>
          <w:bCs/>
          <w:color w:val="23ACAF"/>
          <w:szCs w:val="24"/>
          <w:lang w:val="pt-BR"/>
        </w:rPr>
        <w:t xml:space="preserve">Recomendação: </w:t>
      </w:r>
      <w:r w:rsidR="00E52F55" w:rsidRPr="00360313">
        <w:rPr>
          <w:rFonts w:ascii="Georgia" w:hAnsi="Georgia"/>
          <w:b/>
          <w:bCs/>
          <w:color w:val="23ACAF"/>
          <w:szCs w:val="24"/>
          <w:lang w:val="pt-BR"/>
        </w:rPr>
        <w:t xml:space="preserve">reconhecimento da titularidade dos </w:t>
      </w:r>
      <w:r w:rsidRPr="00360313">
        <w:rPr>
          <w:rFonts w:ascii="Georgia" w:hAnsi="Georgia"/>
          <w:b/>
          <w:bCs/>
          <w:color w:val="23ACAF"/>
          <w:szCs w:val="24"/>
          <w:lang w:val="pt-BR"/>
        </w:rPr>
        <w:t>E</w:t>
      </w:r>
      <w:r w:rsidR="00E52F55" w:rsidRPr="00360313">
        <w:rPr>
          <w:rFonts w:ascii="Georgia" w:hAnsi="Georgia"/>
          <w:b/>
          <w:bCs/>
          <w:color w:val="23ACAF"/>
          <w:szCs w:val="24"/>
          <w:lang w:val="pt-BR"/>
        </w:rPr>
        <w:t>stados-membros</w:t>
      </w:r>
    </w:p>
    <w:p w14:paraId="41409311" w14:textId="19F531F6" w:rsidR="00FD7244" w:rsidRPr="00360313" w:rsidRDefault="00FD7244" w:rsidP="00373FA1">
      <w:pPr>
        <w:jc w:val="both"/>
        <w:rPr>
          <w:rFonts w:ascii="Georgia" w:hAnsi="Georgia" w:cs="Arial"/>
          <w:szCs w:val="24"/>
          <w:lang w:val="pt-BR"/>
        </w:rPr>
      </w:pPr>
      <w:r w:rsidRPr="00360313">
        <w:rPr>
          <w:rFonts w:ascii="Georgia" w:hAnsi="Georgia"/>
          <w:color w:val="23ACAF"/>
          <w:szCs w:val="24"/>
          <w:lang w:val="pt-BR"/>
        </w:rPr>
        <w:t>●</w:t>
      </w:r>
      <w:r w:rsidR="007D2B91">
        <w:rPr>
          <w:rFonts w:ascii="Georgia" w:hAnsi="Georgia"/>
          <w:color w:val="23ACAF"/>
          <w:szCs w:val="24"/>
          <w:lang w:val="pt-BR"/>
        </w:rPr>
        <w:t xml:space="preserve"> Reconhecimento imediato dos Estados-membros como titulares:</w:t>
      </w:r>
      <w:r w:rsidRPr="00360313">
        <w:rPr>
          <w:rFonts w:ascii="Georgia" w:hAnsi="Georgia"/>
          <w:szCs w:val="24"/>
          <w:lang w:val="pt-BR"/>
        </w:rPr>
        <w:t xml:space="preserve"> </w:t>
      </w:r>
      <w:r w:rsidRPr="00360313">
        <w:rPr>
          <w:rFonts w:ascii="Georgia" w:hAnsi="Georgia"/>
          <w:i/>
          <w:iCs/>
          <w:color w:val="23ACAF"/>
          <w:szCs w:val="24"/>
          <w:lang w:val="pt-BR"/>
        </w:rPr>
        <w:t xml:space="preserve">o reconhecimento da titularidade dos Estados-membros sobre os serviços de </w:t>
      </w:r>
      <w:r w:rsidR="006F618E" w:rsidRPr="00360313">
        <w:rPr>
          <w:rFonts w:ascii="Georgia" w:hAnsi="Georgia"/>
          <w:i/>
          <w:iCs/>
          <w:color w:val="23ACAF"/>
          <w:szCs w:val="24"/>
          <w:lang w:val="pt-BR"/>
        </w:rPr>
        <w:t>abastecimento de água e esgotamento sanitário</w:t>
      </w:r>
      <w:r w:rsidRPr="00360313">
        <w:rPr>
          <w:rFonts w:ascii="Georgia" w:hAnsi="Georgia"/>
          <w:i/>
          <w:iCs/>
          <w:color w:val="23ACAF"/>
          <w:szCs w:val="24"/>
          <w:lang w:val="pt-BR"/>
        </w:rPr>
        <w:t xml:space="preserve"> é a única conclusão constitucionalmente amparada</w:t>
      </w:r>
      <w:r w:rsidR="006353B8">
        <w:rPr>
          <w:rFonts w:ascii="Georgia" w:hAnsi="Georgia"/>
          <w:i/>
          <w:iCs/>
          <w:color w:val="23ACAF"/>
          <w:szCs w:val="24"/>
          <w:lang w:val="pt-BR"/>
        </w:rPr>
        <w:t xml:space="preserve"> na atualidade</w:t>
      </w:r>
      <w:r w:rsidRPr="00360313">
        <w:rPr>
          <w:rFonts w:ascii="Georgia" w:hAnsi="Georgia"/>
          <w:i/>
          <w:iCs/>
          <w:color w:val="23ACAF"/>
          <w:szCs w:val="24"/>
          <w:lang w:val="pt-BR"/>
        </w:rPr>
        <w:t>, dadas as particularidades do setor e o perfil dos Municípios brasileiros</w:t>
      </w:r>
      <w:r w:rsidRPr="00360313">
        <w:rPr>
          <w:rFonts w:ascii="Georgia" w:hAnsi="Georgia" w:cs="Arial"/>
          <w:szCs w:val="24"/>
          <w:lang w:val="pt-BR"/>
        </w:rPr>
        <w:t xml:space="preserve">. Ela decorre da desconfiguração dos elementos característicos do interesse local, </w:t>
      </w:r>
      <w:r w:rsidR="006353B8">
        <w:rPr>
          <w:rFonts w:ascii="Georgia" w:hAnsi="Georgia" w:cs="Arial"/>
          <w:szCs w:val="24"/>
          <w:lang w:val="pt-BR"/>
        </w:rPr>
        <w:t>donde</w:t>
      </w:r>
      <w:r w:rsidRPr="00360313">
        <w:rPr>
          <w:rFonts w:ascii="Georgia" w:hAnsi="Georgia" w:cs="Arial"/>
          <w:szCs w:val="24"/>
          <w:lang w:val="pt-BR"/>
        </w:rPr>
        <w:t xml:space="preserve"> emerge a competência residual (ou remanescente) dos Estados-membros. Assim, </w:t>
      </w:r>
      <w:r w:rsidRPr="00360313">
        <w:rPr>
          <w:rFonts w:ascii="Georgia" w:hAnsi="Georgia"/>
          <w:i/>
          <w:iCs/>
          <w:color w:val="23ACAF"/>
          <w:szCs w:val="24"/>
          <w:lang w:val="pt-BR"/>
        </w:rPr>
        <w:t>esse reconhecimento prescinde de alteração no texto constitucional</w:t>
      </w:r>
      <w:r w:rsidRPr="00360313">
        <w:rPr>
          <w:rFonts w:ascii="Georgia" w:hAnsi="Georgia" w:cs="Arial"/>
          <w:szCs w:val="24"/>
          <w:lang w:val="pt-BR"/>
        </w:rPr>
        <w:t xml:space="preserve">. Em termos normativos, </w:t>
      </w:r>
      <w:r w:rsidRPr="00360313">
        <w:rPr>
          <w:rFonts w:ascii="Georgia" w:hAnsi="Georgia"/>
          <w:i/>
          <w:iCs/>
          <w:color w:val="23ACAF"/>
          <w:szCs w:val="24"/>
          <w:lang w:val="pt-BR"/>
        </w:rPr>
        <w:t>basta que o setor reconheça a titularidade estadual como pressuposto</w:t>
      </w:r>
      <w:r w:rsidRPr="00360313">
        <w:rPr>
          <w:rFonts w:ascii="Georgia" w:hAnsi="Georgia" w:cs="Arial"/>
          <w:szCs w:val="24"/>
          <w:lang w:val="pt-BR"/>
        </w:rPr>
        <w:t xml:space="preserve">, embora a transferência dos serviços de um ente federativo a outro certamente </w:t>
      </w:r>
      <w:r w:rsidR="007D2B91">
        <w:rPr>
          <w:rFonts w:ascii="Georgia" w:hAnsi="Georgia" w:cs="Arial"/>
          <w:szCs w:val="24"/>
          <w:lang w:val="pt-BR"/>
        </w:rPr>
        <w:t xml:space="preserve">possa </w:t>
      </w:r>
      <w:r w:rsidRPr="00360313">
        <w:rPr>
          <w:rFonts w:ascii="Georgia" w:hAnsi="Georgia" w:cs="Arial"/>
          <w:szCs w:val="24"/>
          <w:lang w:val="pt-BR"/>
        </w:rPr>
        <w:t xml:space="preserve">gerar enormes desafios operacionais. </w:t>
      </w:r>
    </w:p>
    <w:p w14:paraId="341ECC04" w14:textId="6DAFDA7D" w:rsidR="00E52F55" w:rsidRPr="00360313" w:rsidRDefault="00315A7A" w:rsidP="00373FA1">
      <w:pPr>
        <w:jc w:val="both"/>
        <w:rPr>
          <w:rFonts w:ascii="Georgia" w:hAnsi="Georgia" w:cs="Arial"/>
          <w:szCs w:val="24"/>
          <w:lang w:val="pt-BR"/>
        </w:rPr>
      </w:pPr>
      <w:r w:rsidRPr="00360313">
        <w:rPr>
          <w:rFonts w:ascii="Georgia" w:hAnsi="Georgia"/>
          <w:color w:val="23ACAF"/>
          <w:szCs w:val="24"/>
          <w:lang w:val="pt-BR"/>
        </w:rPr>
        <w:t>●</w:t>
      </w:r>
      <w:r w:rsidR="007D2B91">
        <w:rPr>
          <w:rFonts w:ascii="Georgia" w:hAnsi="Georgia"/>
          <w:color w:val="23ACAF"/>
          <w:szCs w:val="24"/>
          <w:lang w:val="pt-BR"/>
        </w:rPr>
        <w:t xml:space="preserve">Alteração do texto constitucional, conferindo segurança jurídica: </w:t>
      </w:r>
      <w:r w:rsidR="00FD7244" w:rsidRPr="00360313">
        <w:rPr>
          <w:rFonts w:ascii="Georgia" w:hAnsi="Georgia"/>
          <w:szCs w:val="24"/>
          <w:lang w:val="pt-BR"/>
        </w:rPr>
        <w:t>recomenda-se a a</w:t>
      </w:r>
      <w:r w:rsidR="00373FA1" w:rsidRPr="00360313">
        <w:rPr>
          <w:rFonts w:ascii="Georgia" w:hAnsi="Georgia" w:cs="Arial"/>
          <w:szCs w:val="24"/>
          <w:lang w:val="pt-BR"/>
        </w:rPr>
        <w:t xml:space="preserve">lteração do art. 25, da Constituição, por meio de </w:t>
      </w:r>
      <w:r w:rsidR="00E52F55" w:rsidRPr="00360313">
        <w:rPr>
          <w:rFonts w:ascii="Georgia" w:hAnsi="Georgia" w:cs="Arial"/>
          <w:szCs w:val="24"/>
          <w:lang w:val="pt-BR"/>
        </w:rPr>
        <w:t xml:space="preserve">Projeto de Emenda Constitucional, </w:t>
      </w:r>
      <w:r w:rsidR="00FD7244" w:rsidRPr="00360313">
        <w:rPr>
          <w:rFonts w:ascii="Georgia" w:hAnsi="Georgia" w:cs="Arial"/>
          <w:szCs w:val="24"/>
          <w:lang w:val="pt-BR"/>
        </w:rPr>
        <w:t xml:space="preserve">com inclusão de um quarto parágrafo, </w:t>
      </w:r>
      <w:r w:rsidR="00E52F55" w:rsidRPr="00360313">
        <w:rPr>
          <w:rFonts w:ascii="Georgia" w:hAnsi="Georgia" w:cs="Arial"/>
          <w:szCs w:val="24"/>
          <w:lang w:val="pt-BR"/>
        </w:rPr>
        <w:t xml:space="preserve">para </w:t>
      </w:r>
      <w:r w:rsidR="006F618E" w:rsidRPr="00360313">
        <w:rPr>
          <w:rFonts w:ascii="Georgia" w:hAnsi="Georgia" w:cs="Arial"/>
          <w:szCs w:val="24"/>
          <w:lang w:val="pt-BR"/>
        </w:rPr>
        <w:t xml:space="preserve">listar expressamente os serviços de abastecimento de água e esgotamento sanitário entre os serviços públicos de titularidade estadual. Tal providência </w:t>
      </w:r>
      <w:r w:rsidR="00F80313" w:rsidRPr="00360313">
        <w:rPr>
          <w:rFonts w:ascii="Georgia" w:hAnsi="Georgia" w:cs="Arial"/>
          <w:szCs w:val="24"/>
          <w:lang w:val="pt-BR"/>
        </w:rPr>
        <w:t xml:space="preserve">possui a virtude de </w:t>
      </w:r>
      <w:r w:rsidR="00373FA1" w:rsidRPr="00360313">
        <w:rPr>
          <w:rFonts w:ascii="Georgia" w:hAnsi="Georgia" w:cs="Arial"/>
          <w:szCs w:val="24"/>
          <w:lang w:val="pt-BR"/>
        </w:rPr>
        <w:t xml:space="preserve">conceder segurança jurídica ao setor (inclusive ao possível investidor), extinguir a absurda quantidade de titulares reguladores que existem no atual modelo, bem como dar por prejudicadas </w:t>
      </w:r>
      <w:r w:rsidR="00F80313" w:rsidRPr="00360313">
        <w:rPr>
          <w:rFonts w:ascii="Georgia" w:hAnsi="Georgia" w:cs="Arial"/>
          <w:szCs w:val="24"/>
          <w:lang w:val="pt-BR"/>
        </w:rPr>
        <w:t>discussões sobre a titularidade já ajuizadas, a exemplo da ADI 1.842</w:t>
      </w:r>
      <w:r w:rsidR="00373FA1" w:rsidRPr="00360313">
        <w:rPr>
          <w:rFonts w:ascii="Georgia" w:hAnsi="Georgia" w:cs="Arial"/>
          <w:szCs w:val="24"/>
          <w:lang w:val="pt-BR"/>
        </w:rPr>
        <w:t>/RJ (</w:t>
      </w:r>
      <w:r w:rsidR="00F80313" w:rsidRPr="00360313">
        <w:rPr>
          <w:rFonts w:ascii="Georgia" w:hAnsi="Georgia" w:cs="Arial"/>
          <w:szCs w:val="24"/>
          <w:lang w:val="pt-BR"/>
        </w:rPr>
        <w:t>que tramita há 22 anos e ainda não transitou em julgado</w:t>
      </w:r>
      <w:r w:rsidR="00373FA1" w:rsidRPr="00360313">
        <w:rPr>
          <w:rFonts w:ascii="Georgia" w:hAnsi="Georgia" w:cs="Arial"/>
          <w:szCs w:val="24"/>
          <w:lang w:val="pt-BR"/>
        </w:rPr>
        <w:t xml:space="preserve">, já que </w:t>
      </w:r>
      <w:r w:rsidR="00F80313" w:rsidRPr="00360313">
        <w:rPr>
          <w:rFonts w:ascii="Georgia" w:hAnsi="Georgia" w:cs="Arial"/>
          <w:szCs w:val="24"/>
          <w:lang w:val="pt-BR"/>
        </w:rPr>
        <w:t xml:space="preserve">o julgamento dos embargos de declaração ainda está pendente), bem, parcialmente, as atuais </w:t>
      </w:r>
      <w:proofErr w:type="spellStart"/>
      <w:r w:rsidR="00F80313" w:rsidRPr="00360313">
        <w:rPr>
          <w:rFonts w:ascii="Georgia" w:hAnsi="Georgia" w:cs="Arial"/>
          <w:szCs w:val="24"/>
          <w:lang w:val="pt-BR"/>
        </w:rPr>
        <w:t>ADIs</w:t>
      </w:r>
      <w:proofErr w:type="spellEnd"/>
      <w:r w:rsidR="00373FA1" w:rsidRPr="00360313">
        <w:rPr>
          <w:rFonts w:ascii="Georgia" w:hAnsi="Georgia" w:cs="Arial"/>
          <w:szCs w:val="24"/>
          <w:lang w:val="pt-BR"/>
        </w:rPr>
        <w:t xml:space="preserve"> 6.492 e 6.536, ajuizadas em 2020 contra o novo Marco. </w:t>
      </w:r>
    </w:p>
    <w:p w14:paraId="5174B0A7" w14:textId="77777777" w:rsidR="00373FA1" w:rsidRPr="00360313" w:rsidRDefault="00373FA1" w:rsidP="00373FA1">
      <w:pPr>
        <w:jc w:val="both"/>
        <w:rPr>
          <w:rFonts w:ascii="Georgia" w:hAnsi="Georgia" w:cs="Arial"/>
          <w:szCs w:val="24"/>
          <w:lang w:val="pt-BR"/>
        </w:rPr>
      </w:pPr>
    </w:p>
    <w:p w14:paraId="770D523C" w14:textId="77777777" w:rsidR="00373FA1" w:rsidRPr="00360313" w:rsidRDefault="00373FA1" w:rsidP="00373FA1">
      <w:pPr>
        <w:spacing w:line="240" w:lineRule="auto"/>
        <w:ind w:left="1134"/>
        <w:jc w:val="both"/>
        <w:rPr>
          <w:rFonts w:ascii="Georgia" w:hAnsi="Georgia" w:cs="Arial"/>
          <w:i/>
          <w:iCs/>
          <w:szCs w:val="24"/>
          <w:lang w:val="pt-BR"/>
        </w:rPr>
      </w:pPr>
      <w:r w:rsidRPr="00360313">
        <w:rPr>
          <w:rFonts w:ascii="Georgia" w:hAnsi="Georgia" w:cs="Arial"/>
          <w:i/>
          <w:iCs/>
          <w:szCs w:val="24"/>
          <w:lang w:val="pt-BR"/>
        </w:rPr>
        <w:t xml:space="preserve">Redação atual: </w:t>
      </w:r>
    </w:p>
    <w:p w14:paraId="0418013A" w14:textId="5DEA0D4E" w:rsidR="00373FA1" w:rsidRPr="00360313" w:rsidRDefault="00373FA1" w:rsidP="00373FA1">
      <w:pPr>
        <w:spacing w:line="240" w:lineRule="auto"/>
        <w:ind w:left="1134"/>
        <w:jc w:val="both"/>
        <w:rPr>
          <w:rFonts w:ascii="Georgia" w:hAnsi="Georgia" w:cs="Arial"/>
          <w:i/>
          <w:iCs/>
          <w:szCs w:val="24"/>
          <w:lang w:val="pt-BR"/>
        </w:rPr>
      </w:pPr>
      <w:r w:rsidRPr="00360313">
        <w:rPr>
          <w:rFonts w:ascii="Georgia" w:hAnsi="Georgia" w:cs="Arial"/>
          <w:i/>
          <w:iCs/>
          <w:szCs w:val="24"/>
          <w:lang w:val="pt-BR"/>
        </w:rPr>
        <w:t xml:space="preserve">Art. 25. Os Estados organizam-se e regem-se pelas Constituições e leis que adotarem, observados os princípios desta Constituição. </w:t>
      </w:r>
    </w:p>
    <w:p w14:paraId="4D54E988" w14:textId="77777777" w:rsidR="00373FA1" w:rsidRPr="00360313" w:rsidRDefault="00373FA1" w:rsidP="00373FA1">
      <w:pPr>
        <w:spacing w:line="240" w:lineRule="auto"/>
        <w:ind w:left="1134"/>
        <w:jc w:val="both"/>
        <w:rPr>
          <w:rFonts w:ascii="Georgia" w:hAnsi="Georgia" w:cs="Arial"/>
          <w:i/>
          <w:iCs/>
          <w:szCs w:val="24"/>
          <w:lang w:val="pt-BR"/>
        </w:rPr>
      </w:pPr>
      <w:r w:rsidRPr="00360313">
        <w:rPr>
          <w:rFonts w:ascii="Georgia" w:hAnsi="Georgia" w:cs="Arial"/>
          <w:i/>
          <w:iCs/>
          <w:szCs w:val="24"/>
          <w:lang w:val="pt-BR"/>
        </w:rPr>
        <w:t xml:space="preserve">§ 1º São reservadas aos Estados as competências que não lhes sejam </w:t>
      </w:r>
      <w:r w:rsidRPr="00360313">
        <w:rPr>
          <w:rFonts w:ascii="Georgia" w:hAnsi="Georgia" w:cs="Arial"/>
          <w:i/>
          <w:iCs/>
          <w:szCs w:val="24"/>
          <w:lang w:val="pt-BR"/>
        </w:rPr>
        <w:lastRenderedPageBreak/>
        <w:t xml:space="preserve">vedadas por esta Constituição. </w:t>
      </w:r>
    </w:p>
    <w:p w14:paraId="7740C449" w14:textId="511E64EA" w:rsidR="00373FA1" w:rsidRPr="00360313" w:rsidRDefault="00373FA1" w:rsidP="00373FA1">
      <w:pPr>
        <w:spacing w:line="240" w:lineRule="auto"/>
        <w:ind w:left="1134"/>
        <w:jc w:val="both"/>
        <w:rPr>
          <w:rFonts w:ascii="Georgia" w:hAnsi="Georgia" w:cs="Arial"/>
          <w:i/>
          <w:iCs/>
          <w:szCs w:val="24"/>
          <w:lang w:val="pt-BR"/>
        </w:rPr>
      </w:pPr>
      <w:r w:rsidRPr="00360313">
        <w:rPr>
          <w:rFonts w:ascii="Georgia" w:hAnsi="Georgia" w:cs="Arial"/>
          <w:i/>
          <w:iCs/>
          <w:szCs w:val="24"/>
          <w:lang w:val="pt-BR"/>
        </w:rPr>
        <w:t>§ 2º Cabe aos Estados explorar diretamente, ou mediante concessão, os serviços locais de gás canalizado, na forma da lei, vedada a edição de medida provisória para a sua regulamentação.</w:t>
      </w:r>
    </w:p>
    <w:p w14:paraId="16123F26" w14:textId="0BAE3EA7" w:rsidR="0077481D" w:rsidRPr="00360313" w:rsidRDefault="0077481D" w:rsidP="00373FA1">
      <w:pPr>
        <w:spacing w:line="240" w:lineRule="auto"/>
        <w:ind w:left="1134"/>
        <w:jc w:val="both"/>
        <w:rPr>
          <w:rFonts w:ascii="Georgia" w:hAnsi="Georgia" w:cs="Arial"/>
          <w:i/>
          <w:iCs/>
          <w:szCs w:val="24"/>
          <w:lang w:val="pt-BR"/>
        </w:rPr>
      </w:pPr>
      <w:r w:rsidRPr="00360313">
        <w:rPr>
          <w:rFonts w:ascii="Georgia" w:hAnsi="Georgia" w:cs="Arial"/>
          <w:i/>
          <w:iCs/>
          <w:szCs w:val="24"/>
          <w:lang w:val="pt-BR"/>
        </w:rPr>
        <w:t>§ 3º Os Estados poderão, mediante lei complementar, instituir regiões metropolitanas, aglomerações urbanas e microrregiões, constituídas por agrupamentos de municípios limítrofes, para integrar a organização, o planejamento e a execução de funções públicas de interesse comum.</w:t>
      </w:r>
    </w:p>
    <w:p w14:paraId="6BD2D1DE" w14:textId="11CA2B1C" w:rsidR="00373FA1" w:rsidRPr="00360313" w:rsidRDefault="00373FA1" w:rsidP="00373FA1">
      <w:pPr>
        <w:spacing w:line="240" w:lineRule="auto"/>
        <w:ind w:left="1134"/>
        <w:jc w:val="both"/>
        <w:rPr>
          <w:rFonts w:ascii="Georgia" w:hAnsi="Georgia" w:cs="Arial"/>
          <w:i/>
          <w:iCs/>
          <w:szCs w:val="24"/>
          <w:lang w:val="pt-BR"/>
        </w:rPr>
      </w:pPr>
    </w:p>
    <w:p w14:paraId="434B48C0" w14:textId="04E47923" w:rsidR="00373FA1" w:rsidRPr="00E846DD" w:rsidRDefault="00373FA1" w:rsidP="00373FA1">
      <w:pPr>
        <w:spacing w:line="240" w:lineRule="auto"/>
        <w:ind w:left="1134"/>
        <w:jc w:val="both"/>
        <w:rPr>
          <w:rFonts w:ascii="Georgia" w:hAnsi="Georgia"/>
          <w:i/>
          <w:iCs/>
          <w:color w:val="23ACAF"/>
          <w:szCs w:val="24"/>
          <w:lang w:val="pt-BR"/>
        </w:rPr>
      </w:pPr>
      <w:r w:rsidRPr="00E846DD">
        <w:rPr>
          <w:rFonts w:ascii="Georgia" w:hAnsi="Georgia"/>
          <w:i/>
          <w:iCs/>
          <w:color w:val="23ACAF"/>
          <w:szCs w:val="24"/>
          <w:lang w:val="pt-BR"/>
        </w:rPr>
        <w:t>Sugestão</w:t>
      </w:r>
      <w:r w:rsidR="0077481D" w:rsidRPr="00E846DD">
        <w:rPr>
          <w:rFonts w:ascii="Georgia" w:hAnsi="Georgia"/>
          <w:i/>
          <w:iCs/>
          <w:color w:val="23ACAF"/>
          <w:szCs w:val="24"/>
          <w:lang w:val="pt-BR"/>
        </w:rPr>
        <w:t>: inclusão de § 4º ao art. 25, CR</w:t>
      </w:r>
    </w:p>
    <w:p w14:paraId="2101859E" w14:textId="6F05C320" w:rsidR="00373FA1" w:rsidRPr="00E846DD" w:rsidRDefault="00373FA1" w:rsidP="00373FA1">
      <w:pPr>
        <w:spacing w:line="240" w:lineRule="auto"/>
        <w:ind w:left="1134"/>
        <w:jc w:val="both"/>
        <w:rPr>
          <w:rFonts w:ascii="Georgia" w:hAnsi="Georgia"/>
          <w:i/>
          <w:iCs/>
          <w:color w:val="23ACAF"/>
          <w:szCs w:val="24"/>
          <w:lang w:val="pt-BR"/>
        </w:rPr>
      </w:pPr>
      <w:r w:rsidRPr="00E846DD">
        <w:rPr>
          <w:rFonts w:ascii="Georgia" w:hAnsi="Georgia"/>
          <w:i/>
          <w:iCs/>
          <w:color w:val="23ACAF"/>
          <w:szCs w:val="24"/>
          <w:lang w:val="pt-BR"/>
        </w:rPr>
        <w:t xml:space="preserve">(...) </w:t>
      </w:r>
    </w:p>
    <w:p w14:paraId="13E49596" w14:textId="61998AC6" w:rsidR="00373FA1" w:rsidRPr="00E846DD" w:rsidRDefault="00373FA1" w:rsidP="0077481D">
      <w:pPr>
        <w:spacing w:line="240" w:lineRule="auto"/>
        <w:ind w:left="1134"/>
        <w:jc w:val="both"/>
        <w:rPr>
          <w:rFonts w:ascii="Georgia" w:hAnsi="Georgia"/>
          <w:i/>
          <w:iCs/>
          <w:color w:val="23ACAF"/>
          <w:szCs w:val="24"/>
          <w:lang w:val="pt-BR"/>
        </w:rPr>
      </w:pPr>
      <w:r w:rsidRPr="00E846DD">
        <w:rPr>
          <w:rFonts w:ascii="Georgia" w:hAnsi="Georgia"/>
          <w:i/>
          <w:iCs/>
          <w:color w:val="23ACAF"/>
          <w:szCs w:val="24"/>
          <w:lang w:val="pt-BR"/>
        </w:rPr>
        <w:t xml:space="preserve">§ </w:t>
      </w:r>
      <w:r w:rsidR="0077481D" w:rsidRPr="00E846DD">
        <w:rPr>
          <w:rFonts w:ascii="Georgia" w:hAnsi="Georgia"/>
          <w:i/>
          <w:iCs/>
          <w:color w:val="23ACAF"/>
          <w:szCs w:val="24"/>
          <w:lang w:val="pt-BR"/>
        </w:rPr>
        <w:t>4</w:t>
      </w:r>
      <w:r w:rsidRPr="00E846DD">
        <w:rPr>
          <w:rFonts w:ascii="Georgia" w:hAnsi="Georgia"/>
          <w:i/>
          <w:iCs/>
          <w:color w:val="23ACAF"/>
          <w:szCs w:val="24"/>
          <w:lang w:val="pt-BR"/>
        </w:rPr>
        <w:t xml:space="preserve">º Cabe aos Estados explorar diretamente, ou mediante concessão, os serviços de abastecimento de água e esgotamento sanitário, </w:t>
      </w:r>
      <w:r w:rsidR="0077481D" w:rsidRPr="00E846DD">
        <w:rPr>
          <w:rFonts w:ascii="Georgia" w:hAnsi="Georgia"/>
          <w:i/>
          <w:iCs/>
          <w:color w:val="23ACAF"/>
          <w:szCs w:val="24"/>
          <w:lang w:val="pt-BR"/>
        </w:rPr>
        <w:t>observando as diretrizes nacionais, e regulamentando os serviços por meio de lei estadual</w:t>
      </w:r>
      <w:r w:rsidRPr="00E846DD">
        <w:rPr>
          <w:rFonts w:ascii="Georgia" w:hAnsi="Georgia"/>
          <w:i/>
          <w:iCs/>
          <w:color w:val="23ACAF"/>
          <w:szCs w:val="24"/>
          <w:lang w:val="pt-BR"/>
        </w:rPr>
        <w:t>, vedada a edição de medida provisória para a sua regulamentação.</w:t>
      </w:r>
    </w:p>
    <w:p w14:paraId="2DBB2DF5" w14:textId="77777777" w:rsidR="00373FA1" w:rsidRPr="00360313" w:rsidRDefault="00373FA1" w:rsidP="00373FA1">
      <w:pPr>
        <w:jc w:val="both"/>
        <w:rPr>
          <w:rFonts w:ascii="Georgia" w:hAnsi="Georgia" w:cs="Arial"/>
          <w:szCs w:val="24"/>
          <w:lang w:val="pt-BR"/>
        </w:rPr>
      </w:pPr>
    </w:p>
    <w:p w14:paraId="757B4FF0" w14:textId="761C4904" w:rsidR="00F80313" w:rsidRPr="00360313" w:rsidRDefault="00315A7A" w:rsidP="00E52F55">
      <w:pPr>
        <w:jc w:val="both"/>
        <w:rPr>
          <w:rFonts w:ascii="Georgia" w:hAnsi="Georgia" w:cs="Arial"/>
          <w:szCs w:val="24"/>
          <w:lang w:val="pt-BR"/>
        </w:rPr>
      </w:pPr>
      <w:r w:rsidRPr="00360313">
        <w:rPr>
          <w:rFonts w:ascii="Georgia" w:hAnsi="Georgia"/>
          <w:color w:val="23ACAF"/>
          <w:szCs w:val="24"/>
          <w:lang w:val="pt-BR"/>
        </w:rPr>
        <w:t>●</w:t>
      </w:r>
      <w:r w:rsidR="007D2B91">
        <w:rPr>
          <w:rFonts w:ascii="Georgia" w:hAnsi="Georgia"/>
          <w:color w:val="23ACAF"/>
          <w:szCs w:val="24"/>
          <w:lang w:val="pt-BR"/>
        </w:rPr>
        <w:t xml:space="preserve"> Gestão separada dos componentes dos serviços de saneamento básico:</w:t>
      </w:r>
      <w:r w:rsidRPr="00360313">
        <w:rPr>
          <w:rFonts w:ascii="Georgia" w:hAnsi="Georgia" w:cs="Arial"/>
          <w:szCs w:val="24"/>
          <w:lang w:val="pt-BR"/>
        </w:rPr>
        <w:t xml:space="preserve"> </w:t>
      </w:r>
      <w:r w:rsidR="00E52F55" w:rsidRPr="00360313">
        <w:rPr>
          <w:rFonts w:ascii="Georgia" w:hAnsi="Georgia" w:cs="Arial"/>
          <w:szCs w:val="24"/>
          <w:lang w:val="pt-BR"/>
        </w:rPr>
        <w:t xml:space="preserve">A exemplo do que ocorre com o setor de energia elétrica (que é dividido em quatro componentes: geração, transmissão, distribuição e comercialização), é possível que cada componente legal do saneamento básico (abastecimento de água, esgotamento sanitário, limpeza urbana e manejo dos resíduos sólidos) tenha um titular diferente. </w:t>
      </w:r>
    </w:p>
    <w:p w14:paraId="0EA6904B" w14:textId="77777777" w:rsidR="0077481D" w:rsidRPr="00360313" w:rsidRDefault="0077481D" w:rsidP="00E52F55">
      <w:pPr>
        <w:jc w:val="both"/>
        <w:rPr>
          <w:rFonts w:ascii="Georgia" w:hAnsi="Georgia" w:cs="Arial"/>
          <w:szCs w:val="24"/>
          <w:lang w:val="pt-BR"/>
        </w:rPr>
      </w:pPr>
    </w:p>
    <w:p w14:paraId="78981A11" w14:textId="4E4DCE8E" w:rsidR="00E52F55" w:rsidRPr="00360313" w:rsidRDefault="00315A7A" w:rsidP="00E52F55">
      <w:pPr>
        <w:jc w:val="both"/>
        <w:rPr>
          <w:rFonts w:ascii="Georgia" w:hAnsi="Georgia" w:cs="Arial"/>
          <w:szCs w:val="24"/>
          <w:lang w:val="pt-BR"/>
        </w:rPr>
      </w:pPr>
      <w:r w:rsidRPr="00360313">
        <w:rPr>
          <w:rFonts w:ascii="Georgia" w:hAnsi="Georgia"/>
          <w:color w:val="23ACAF"/>
          <w:szCs w:val="24"/>
          <w:lang w:val="pt-BR"/>
        </w:rPr>
        <w:t>●</w:t>
      </w:r>
      <w:r w:rsidRPr="00360313">
        <w:rPr>
          <w:rFonts w:ascii="Georgia" w:hAnsi="Georgia" w:cs="Arial"/>
          <w:szCs w:val="24"/>
          <w:lang w:val="pt-BR"/>
        </w:rPr>
        <w:t xml:space="preserve"> </w:t>
      </w:r>
      <w:r w:rsidR="00E52F55" w:rsidRPr="00360313">
        <w:rPr>
          <w:rFonts w:ascii="Georgia" w:hAnsi="Georgia" w:cs="Arial"/>
          <w:szCs w:val="24"/>
          <w:lang w:val="pt-BR"/>
        </w:rPr>
        <w:t xml:space="preserve">No caso dos outros dois componentes </w:t>
      </w:r>
      <w:r w:rsidR="007D2B91">
        <w:rPr>
          <w:rFonts w:ascii="Georgia" w:hAnsi="Georgia" w:cs="Arial"/>
          <w:szCs w:val="24"/>
          <w:lang w:val="pt-BR"/>
        </w:rPr>
        <w:t xml:space="preserve">não contemplados neste </w:t>
      </w:r>
      <w:proofErr w:type="spellStart"/>
      <w:r w:rsidR="007D2B91" w:rsidRPr="007D2B91">
        <w:rPr>
          <w:rFonts w:ascii="Georgia" w:hAnsi="Georgia" w:cs="Arial"/>
          <w:i/>
          <w:iCs/>
          <w:szCs w:val="24"/>
          <w:lang w:val="pt-BR"/>
        </w:rPr>
        <w:t>Policy</w:t>
      </w:r>
      <w:proofErr w:type="spellEnd"/>
      <w:r w:rsidR="007D2B91" w:rsidRPr="007D2B91">
        <w:rPr>
          <w:rFonts w:ascii="Georgia" w:hAnsi="Georgia" w:cs="Arial"/>
          <w:i/>
          <w:iCs/>
          <w:szCs w:val="24"/>
          <w:lang w:val="pt-BR"/>
        </w:rPr>
        <w:t xml:space="preserve"> </w:t>
      </w:r>
      <w:proofErr w:type="spellStart"/>
      <w:r w:rsidR="007D2B91" w:rsidRPr="007D2B91">
        <w:rPr>
          <w:rFonts w:ascii="Georgia" w:hAnsi="Georgia" w:cs="Arial"/>
          <w:i/>
          <w:iCs/>
          <w:szCs w:val="24"/>
          <w:lang w:val="pt-BR"/>
        </w:rPr>
        <w:t>Paper</w:t>
      </w:r>
      <w:proofErr w:type="spellEnd"/>
      <w:r w:rsidR="007D2B91">
        <w:rPr>
          <w:rFonts w:ascii="Georgia" w:hAnsi="Georgia" w:cs="Arial"/>
          <w:szCs w:val="24"/>
          <w:lang w:val="pt-BR"/>
        </w:rPr>
        <w:t xml:space="preserve"> </w:t>
      </w:r>
      <w:r w:rsidR="00E52F55" w:rsidRPr="00360313">
        <w:rPr>
          <w:rFonts w:ascii="Georgia" w:hAnsi="Georgia" w:cs="Arial"/>
          <w:szCs w:val="24"/>
          <w:lang w:val="pt-BR"/>
        </w:rPr>
        <w:t>(limpeza urbana e manejo dos resíduos sólidos), recomendamos que sejam encomendados novos estudos, com diagnósticos de cada um desses setores</w:t>
      </w:r>
      <w:r w:rsidR="007D2B91">
        <w:rPr>
          <w:rFonts w:ascii="Georgia" w:hAnsi="Georgia" w:cs="Arial"/>
          <w:szCs w:val="24"/>
          <w:lang w:val="pt-BR"/>
        </w:rPr>
        <w:t>, seguindo-se a metodologia proposta aqui</w:t>
      </w:r>
      <w:r w:rsidR="00E52F55" w:rsidRPr="00360313">
        <w:rPr>
          <w:rFonts w:ascii="Georgia" w:hAnsi="Georgia" w:cs="Arial"/>
          <w:szCs w:val="24"/>
          <w:lang w:val="pt-BR"/>
        </w:rPr>
        <w:t xml:space="preserve">. </w:t>
      </w:r>
    </w:p>
    <w:p w14:paraId="1EA0E732" w14:textId="77777777" w:rsidR="00F80313" w:rsidRPr="00360313" w:rsidRDefault="00F80313" w:rsidP="00E52F55">
      <w:pPr>
        <w:jc w:val="both"/>
        <w:rPr>
          <w:rFonts w:ascii="Georgia" w:hAnsi="Georgia" w:cs="Arial"/>
          <w:szCs w:val="24"/>
          <w:lang w:val="pt-BR"/>
        </w:rPr>
      </w:pPr>
    </w:p>
    <w:p w14:paraId="1DDBDF2B" w14:textId="77777777" w:rsidR="00315A7A" w:rsidRPr="00360313" w:rsidRDefault="00E52F55" w:rsidP="00315A7A">
      <w:pPr>
        <w:jc w:val="center"/>
        <w:rPr>
          <w:rFonts w:ascii="Georgia" w:hAnsi="Georgia"/>
          <w:b/>
          <w:bCs/>
          <w:color w:val="23ACAF"/>
          <w:szCs w:val="24"/>
          <w:lang w:val="pt-BR"/>
        </w:rPr>
      </w:pPr>
      <w:r w:rsidRPr="00360313">
        <w:rPr>
          <w:rFonts w:ascii="Georgia" w:hAnsi="Georgia"/>
          <w:b/>
          <w:bCs/>
          <w:color w:val="23ACAF"/>
          <w:szCs w:val="24"/>
          <w:lang w:val="pt-BR"/>
        </w:rPr>
        <w:t xml:space="preserve">Cenário </w:t>
      </w:r>
      <w:r w:rsidR="00315A7A" w:rsidRPr="00360313">
        <w:rPr>
          <w:rFonts w:ascii="Georgia" w:hAnsi="Georgia"/>
          <w:b/>
          <w:bCs/>
          <w:color w:val="23ACAF"/>
          <w:szCs w:val="24"/>
          <w:lang w:val="pt-BR"/>
        </w:rPr>
        <w:t xml:space="preserve">1 do </w:t>
      </w:r>
      <w:proofErr w:type="spellStart"/>
      <w:r w:rsidR="00315A7A" w:rsidRPr="00360313">
        <w:rPr>
          <w:rFonts w:ascii="Georgia" w:hAnsi="Georgia"/>
          <w:b/>
          <w:bCs/>
          <w:i/>
          <w:iCs/>
          <w:color w:val="23ACAF"/>
          <w:szCs w:val="24"/>
          <w:lang w:val="pt-BR"/>
        </w:rPr>
        <w:t>Policy</w:t>
      </w:r>
      <w:proofErr w:type="spellEnd"/>
      <w:r w:rsidR="00315A7A" w:rsidRPr="00360313">
        <w:rPr>
          <w:rFonts w:ascii="Georgia" w:hAnsi="Georgia"/>
          <w:b/>
          <w:bCs/>
          <w:i/>
          <w:iCs/>
          <w:color w:val="23ACAF"/>
          <w:szCs w:val="24"/>
          <w:lang w:val="pt-BR"/>
        </w:rPr>
        <w:t xml:space="preserve"> </w:t>
      </w:r>
      <w:proofErr w:type="spellStart"/>
      <w:r w:rsidR="00315A7A" w:rsidRPr="00360313">
        <w:rPr>
          <w:rFonts w:ascii="Georgia" w:hAnsi="Georgia"/>
          <w:b/>
          <w:bCs/>
          <w:i/>
          <w:iCs/>
          <w:color w:val="23ACAF"/>
          <w:szCs w:val="24"/>
          <w:lang w:val="pt-BR"/>
        </w:rPr>
        <w:t>Paper</w:t>
      </w:r>
      <w:proofErr w:type="spellEnd"/>
    </w:p>
    <w:p w14:paraId="7D6CF225" w14:textId="3E2DE62B" w:rsidR="00E52F55" w:rsidRPr="00360313" w:rsidRDefault="00315A7A" w:rsidP="00315A7A">
      <w:pPr>
        <w:jc w:val="center"/>
        <w:rPr>
          <w:rFonts w:ascii="Georgia" w:hAnsi="Georgia"/>
          <w:b/>
          <w:bCs/>
          <w:color w:val="23ACAF"/>
          <w:szCs w:val="24"/>
          <w:lang w:val="pt-BR"/>
        </w:rPr>
      </w:pPr>
      <w:r w:rsidRPr="00360313">
        <w:rPr>
          <w:rFonts w:ascii="Georgia" w:hAnsi="Georgia"/>
          <w:b/>
          <w:bCs/>
          <w:color w:val="23ACAF"/>
          <w:szCs w:val="24"/>
          <w:lang w:val="pt-BR"/>
        </w:rPr>
        <w:t>M</w:t>
      </w:r>
      <w:r w:rsidR="00E52F55" w:rsidRPr="00360313">
        <w:rPr>
          <w:rFonts w:ascii="Georgia" w:hAnsi="Georgia"/>
          <w:b/>
          <w:bCs/>
          <w:color w:val="23ACAF"/>
          <w:szCs w:val="24"/>
          <w:lang w:val="pt-BR"/>
        </w:rPr>
        <w:t>anutenção da titularidade municipal</w:t>
      </w:r>
    </w:p>
    <w:p w14:paraId="4329204F" w14:textId="106AEF85" w:rsidR="00E52F55" w:rsidRPr="00360313" w:rsidRDefault="00E52F55" w:rsidP="00315A7A">
      <w:pPr>
        <w:jc w:val="center"/>
        <w:rPr>
          <w:rFonts w:ascii="Georgia" w:hAnsi="Georgia"/>
          <w:b/>
          <w:bCs/>
          <w:color w:val="23ACAF"/>
          <w:szCs w:val="24"/>
          <w:lang w:val="pt-BR"/>
        </w:rPr>
      </w:pPr>
      <w:r w:rsidRPr="00360313">
        <w:rPr>
          <w:rFonts w:ascii="Georgia" w:hAnsi="Georgia"/>
          <w:b/>
          <w:bCs/>
          <w:i/>
          <w:iCs/>
          <w:color w:val="23ACAF"/>
          <w:szCs w:val="24"/>
          <w:lang w:val="pt-BR"/>
        </w:rPr>
        <w:t xml:space="preserve">Não </w:t>
      </w:r>
      <w:r w:rsidR="00315A7A" w:rsidRPr="00360313">
        <w:rPr>
          <w:rFonts w:ascii="Georgia" w:hAnsi="Georgia"/>
          <w:b/>
          <w:bCs/>
          <w:i/>
          <w:iCs/>
          <w:color w:val="23ACAF"/>
          <w:szCs w:val="24"/>
          <w:lang w:val="pt-BR"/>
        </w:rPr>
        <w:t>recomendamos a manutenção da titularidade munici</w:t>
      </w:r>
      <w:r w:rsidR="00E846DD">
        <w:rPr>
          <w:rFonts w:ascii="Georgia" w:hAnsi="Georgia"/>
          <w:b/>
          <w:bCs/>
          <w:i/>
          <w:iCs/>
          <w:color w:val="23ACAF"/>
          <w:szCs w:val="24"/>
          <w:lang w:val="pt-BR"/>
        </w:rPr>
        <w:t>p</w:t>
      </w:r>
      <w:r w:rsidR="00315A7A" w:rsidRPr="00360313">
        <w:rPr>
          <w:rFonts w:ascii="Georgia" w:hAnsi="Georgia"/>
          <w:b/>
          <w:bCs/>
          <w:i/>
          <w:iCs/>
          <w:color w:val="23ACAF"/>
          <w:szCs w:val="24"/>
          <w:lang w:val="pt-BR"/>
        </w:rPr>
        <w:t>al</w:t>
      </w:r>
      <w:r w:rsidRPr="00360313">
        <w:rPr>
          <w:rFonts w:ascii="Georgia" w:hAnsi="Georgia"/>
          <w:b/>
          <w:bCs/>
          <w:color w:val="23ACAF"/>
          <w:szCs w:val="24"/>
          <w:lang w:val="pt-BR"/>
        </w:rPr>
        <w:t>, mas encaminhamos algumas sugestões para aperfeiçoamento da gove</w:t>
      </w:r>
      <w:r w:rsidR="00E846DD">
        <w:rPr>
          <w:rFonts w:ascii="Georgia" w:hAnsi="Georgia"/>
          <w:b/>
          <w:bCs/>
          <w:color w:val="23ACAF"/>
          <w:szCs w:val="24"/>
          <w:lang w:val="pt-BR"/>
        </w:rPr>
        <w:t>r</w:t>
      </w:r>
      <w:r w:rsidRPr="00360313">
        <w:rPr>
          <w:rFonts w:ascii="Georgia" w:hAnsi="Georgia"/>
          <w:b/>
          <w:bCs/>
          <w:color w:val="23ACAF"/>
          <w:szCs w:val="24"/>
          <w:lang w:val="pt-BR"/>
        </w:rPr>
        <w:t>nança</w:t>
      </w:r>
      <w:r w:rsidR="00F80313" w:rsidRPr="00360313">
        <w:rPr>
          <w:rFonts w:ascii="Georgia" w:hAnsi="Georgia"/>
          <w:b/>
          <w:bCs/>
          <w:color w:val="23ACAF"/>
          <w:szCs w:val="24"/>
          <w:lang w:val="pt-BR"/>
        </w:rPr>
        <w:t xml:space="preserve"> atual</w:t>
      </w:r>
    </w:p>
    <w:p w14:paraId="081E706F" w14:textId="77777777" w:rsidR="00FD4227" w:rsidRPr="00360313" w:rsidRDefault="00FD4227" w:rsidP="00E52F55">
      <w:pPr>
        <w:jc w:val="both"/>
        <w:rPr>
          <w:rFonts w:ascii="Georgia" w:hAnsi="Georgia"/>
          <w:b/>
          <w:bCs/>
          <w:caps/>
          <w:color w:val="23ACAF"/>
          <w:szCs w:val="24"/>
          <w:lang w:val="pt-BR"/>
        </w:rPr>
      </w:pPr>
    </w:p>
    <w:p w14:paraId="1BC948C0" w14:textId="71738188" w:rsidR="00E52F55" w:rsidRPr="00360313" w:rsidRDefault="00315A7A" w:rsidP="00E52F55">
      <w:pPr>
        <w:jc w:val="both"/>
        <w:rPr>
          <w:rFonts w:ascii="Georgia" w:hAnsi="Georgia" w:cs="Arial"/>
          <w:szCs w:val="24"/>
          <w:lang w:val="pt-BR"/>
        </w:rPr>
      </w:pPr>
      <w:r w:rsidRPr="00360313">
        <w:rPr>
          <w:rFonts w:ascii="Georgia" w:hAnsi="Georgia"/>
          <w:color w:val="23ACAF"/>
          <w:szCs w:val="24"/>
          <w:lang w:val="pt-BR"/>
        </w:rPr>
        <w:t>●</w:t>
      </w:r>
      <w:r w:rsidRPr="00360313">
        <w:rPr>
          <w:rFonts w:ascii="Georgia" w:hAnsi="Georgia" w:cs="Arial"/>
          <w:szCs w:val="24"/>
          <w:lang w:val="pt-BR"/>
        </w:rPr>
        <w:t xml:space="preserve"> </w:t>
      </w:r>
      <w:r w:rsidR="00C11A86" w:rsidRPr="00360313">
        <w:rPr>
          <w:rFonts w:ascii="Georgia" w:hAnsi="Georgia" w:cs="Arial"/>
          <w:szCs w:val="24"/>
          <w:lang w:val="pt-BR"/>
        </w:rPr>
        <w:t xml:space="preserve">Recomendação principal: </w:t>
      </w:r>
      <w:r w:rsidR="00E52F55" w:rsidRPr="00360313">
        <w:rPr>
          <w:rFonts w:ascii="Georgia" w:hAnsi="Georgia" w:cs="Arial"/>
          <w:szCs w:val="24"/>
          <w:lang w:val="pt-BR"/>
        </w:rPr>
        <w:t xml:space="preserve">Alteração da Lei 11.445/2007 (com redação pela Lei </w:t>
      </w:r>
      <w:r w:rsidR="00E52F55" w:rsidRPr="00360313">
        <w:rPr>
          <w:rFonts w:ascii="Georgia" w:hAnsi="Georgia" w:cs="Arial"/>
          <w:szCs w:val="24"/>
          <w:lang w:val="pt-BR"/>
        </w:rPr>
        <w:lastRenderedPageBreak/>
        <w:t xml:space="preserve">14.026/2020), </w:t>
      </w:r>
      <w:r w:rsidR="00C11A86" w:rsidRPr="00360313">
        <w:rPr>
          <w:rFonts w:ascii="Georgia" w:hAnsi="Georgia" w:cs="Arial"/>
          <w:szCs w:val="24"/>
          <w:lang w:val="pt-BR"/>
        </w:rPr>
        <w:t>com a revogação do art. 19, § 9º</w:t>
      </w:r>
      <w:r w:rsidR="006F618E" w:rsidRPr="00360313">
        <w:rPr>
          <w:rFonts w:ascii="Georgia" w:hAnsi="Georgia" w:cs="Arial"/>
          <w:szCs w:val="24"/>
          <w:lang w:val="pt-BR"/>
        </w:rPr>
        <w:t xml:space="preserve">. Com a revogação desse dispositivo, </w:t>
      </w:r>
      <w:r w:rsidR="00E52F55" w:rsidRPr="00360313">
        <w:rPr>
          <w:rFonts w:ascii="Georgia" w:hAnsi="Georgia" w:cs="Arial"/>
          <w:szCs w:val="24"/>
          <w:lang w:val="pt-BR"/>
        </w:rPr>
        <w:t>todos os titulares</w:t>
      </w:r>
      <w:r w:rsidR="006F618E" w:rsidRPr="00360313">
        <w:rPr>
          <w:rFonts w:ascii="Georgia" w:hAnsi="Georgia" w:cs="Arial"/>
          <w:szCs w:val="24"/>
          <w:lang w:val="pt-BR"/>
        </w:rPr>
        <w:t>-Municípios,</w:t>
      </w:r>
      <w:r w:rsidR="00E52F55" w:rsidRPr="00360313">
        <w:rPr>
          <w:rFonts w:ascii="Georgia" w:hAnsi="Georgia" w:cs="Arial"/>
          <w:szCs w:val="24"/>
          <w:lang w:val="pt-BR"/>
        </w:rPr>
        <w:t xml:space="preserve"> independentemente da respectiva faixa populacional</w:t>
      </w:r>
      <w:r w:rsidR="00C11A86" w:rsidRPr="00360313">
        <w:rPr>
          <w:rFonts w:ascii="Georgia" w:hAnsi="Georgia" w:cs="Arial"/>
          <w:szCs w:val="24"/>
          <w:lang w:val="pt-BR"/>
        </w:rPr>
        <w:t xml:space="preserve">, </w:t>
      </w:r>
      <w:r w:rsidR="006F618E" w:rsidRPr="00360313">
        <w:rPr>
          <w:rFonts w:ascii="Georgia" w:hAnsi="Georgia" w:cs="Arial"/>
          <w:szCs w:val="24"/>
          <w:lang w:val="pt-BR"/>
        </w:rPr>
        <w:t xml:space="preserve">serão </w:t>
      </w:r>
      <w:r w:rsidR="00C11A86" w:rsidRPr="00360313">
        <w:rPr>
          <w:rFonts w:ascii="Georgia" w:hAnsi="Georgia" w:cs="Arial"/>
          <w:szCs w:val="24"/>
          <w:lang w:val="pt-BR"/>
        </w:rPr>
        <w:t>obrigados a elaborar o Plano de Saneamento Básico</w:t>
      </w:r>
      <w:r w:rsidR="006F618E" w:rsidRPr="00360313">
        <w:rPr>
          <w:rFonts w:ascii="Georgia" w:hAnsi="Georgia" w:cs="Arial"/>
          <w:szCs w:val="24"/>
          <w:lang w:val="pt-BR"/>
        </w:rPr>
        <w:t xml:space="preserve"> completo. Tal medida reconhece que </w:t>
      </w:r>
      <w:r w:rsidR="00C11A86" w:rsidRPr="00360313">
        <w:rPr>
          <w:rFonts w:ascii="Georgia" w:hAnsi="Georgia" w:cs="Arial"/>
          <w:szCs w:val="24"/>
          <w:lang w:val="pt-BR"/>
        </w:rPr>
        <w:t xml:space="preserve">o planejamento é </w:t>
      </w:r>
      <w:r w:rsidR="006F618E" w:rsidRPr="00360313">
        <w:rPr>
          <w:rFonts w:ascii="Georgia" w:hAnsi="Georgia" w:cs="Arial"/>
          <w:szCs w:val="24"/>
          <w:lang w:val="pt-BR"/>
        </w:rPr>
        <w:t>o</w:t>
      </w:r>
      <w:r w:rsidR="00C11A86" w:rsidRPr="00360313">
        <w:rPr>
          <w:rFonts w:ascii="Georgia" w:hAnsi="Georgia" w:cs="Arial"/>
          <w:szCs w:val="24"/>
          <w:lang w:val="pt-BR"/>
        </w:rPr>
        <w:t xml:space="preserve">brigação inerente irrecusável de qualquer titular de serviço público, e pressuposto inafastável para a boa prestação </w:t>
      </w:r>
      <w:r w:rsidR="006F618E" w:rsidRPr="00360313">
        <w:rPr>
          <w:rFonts w:ascii="Georgia" w:hAnsi="Georgia" w:cs="Arial"/>
          <w:szCs w:val="24"/>
          <w:lang w:val="pt-BR"/>
        </w:rPr>
        <w:t>dos serviços</w:t>
      </w:r>
      <w:r w:rsidR="0077481D" w:rsidRPr="00360313">
        <w:rPr>
          <w:rFonts w:ascii="Georgia" w:hAnsi="Georgia" w:cs="Arial"/>
          <w:szCs w:val="24"/>
          <w:lang w:val="pt-BR"/>
        </w:rPr>
        <w:t>.</w:t>
      </w:r>
    </w:p>
    <w:p w14:paraId="6BEA8FD9" w14:textId="77777777" w:rsidR="0077481D" w:rsidRPr="00360313" w:rsidRDefault="0077481D" w:rsidP="00E52F55">
      <w:pPr>
        <w:jc w:val="both"/>
        <w:rPr>
          <w:rFonts w:ascii="Georgia" w:hAnsi="Georgia" w:cs="Arial"/>
          <w:szCs w:val="24"/>
          <w:lang w:val="pt-BR"/>
        </w:rPr>
      </w:pPr>
    </w:p>
    <w:p w14:paraId="721A592C" w14:textId="4AF51FF2" w:rsidR="00C11A86" w:rsidRPr="00360313" w:rsidRDefault="00315A7A" w:rsidP="00E52F55">
      <w:pPr>
        <w:jc w:val="both"/>
        <w:rPr>
          <w:rFonts w:ascii="Georgia" w:hAnsi="Georgia" w:cs="Arial"/>
          <w:szCs w:val="24"/>
          <w:lang w:val="pt-BR"/>
        </w:rPr>
      </w:pPr>
      <w:r w:rsidRPr="00360313">
        <w:rPr>
          <w:rFonts w:ascii="Georgia" w:hAnsi="Georgia"/>
          <w:color w:val="23ACAF"/>
          <w:szCs w:val="24"/>
          <w:lang w:val="pt-BR"/>
        </w:rPr>
        <w:t>●</w:t>
      </w:r>
      <w:r w:rsidRPr="00360313">
        <w:rPr>
          <w:rFonts w:ascii="Georgia" w:hAnsi="Georgia" w:cs="Arial"/>
          <w:szCs w:val="24"/>
          <w:lang w:val="pt-BR"/>
        </w:rPr>
        <w:t xml:space="preserve"> </w:t>
      </w:r>
      <w:r w:rsidR="00C11A86" w:rsidRPr="00360313">
        <w:rPr>
          <w:rFonts w:ascii="Georgia" w:hAnsi="Georgia" w:cs="Arial"/>
          <w:szCs w:val="24"/>
          <w:lang w:val="pt-BR"/>
        </w:rPr>
        <w:t>Recomendação alternativa: Alteração do art. 19, § 9º, Lei 11.445/2009</w:t>
      </w:r>
      <w:r w:rsidR="00F80313" w:rsidRPr="00360313">
        <w:rPr>
          <w:rFonts w:ascii="Georgia" w:hAnsi="Georgia" w:cs="Arial"/>
          <w:szCs w:val="24"/>
          <w:lang w:val="pt-BR"/>
        </w:rPr>
        <w:t xml:space="preserve">, para que a desobrigação de apresentar Plano de Saneamento Básico completo seja concedida </w:t>
      </w:r>
      <w:r w:rsidR="00F80313" w:rsidRPr="00360313">
        <w:rPr>
          <w:rFonts w:ascii="Georgia" w:hAnsi="Georgia" w:cs="Arial"/>
          <w:i/>
          <w:iCs/>
          <w:szCs w:val="24"/>
          <w:lang w:val="pt-BR"/>
        </w:rPr>
        <w:t>apenas</w:t>
      </w:r>
      <w:r w:rsidR="00F80313" w:rsidRPr="00360313">
        <w:rPr>
          <w:rFonts w:ascii="Georgia" w:hAnsi="Georgia" w:cs="Arial"/>
          <w:szCs w:val="24"/>
          <w:lang w:val="pt-BR"/>
        </w:rPr>
        <w:t xml:space="preserve"> aos Municípios com até 5.ooo habitantes, seguindo os critérios </w:t>
      </w:r>
      <w:r w:rsidR="006F618E" w:rsidRPr="00360313">
        <w:rPr>
          <w:rFonts w:ascii="Georgia" w:hAnsi="Georgia" w:cs="Arial"/>
          <w:szCs w:val="24"/>
          <w:lang w:val="pt-BR"/>
        </w:rPr>
        <w:t xml:space="preserve">apresentados na PEC 188/2019 (PEC do Pacto Federativo) </w:t>
      </w:r>
      <w:r w:rsidR="00F80313" w:rsidRPr="00360313">
        <w:rPr>
          <w:rFonts w:ascii="Georgia" w:hAnsi="Georgia" w:cs="Arial"/>
          <w:szCs w:val="24"/>
          <w:lang w:val="pt-BR"/>
        </w:rPr>
        <w:t>de verificação de viabilidade e sustentabilidade financeira de Municípios</w:t>
      </w:r>
      <w:r w:rsidR="00C11A86" w:rsidRPr="00360313">
        <w:rPr>
          <w:rFonts w:ascii="Georgia" w:hAnsi="Georgia" w:cs="Arial"/>
          <w:szCs w:val="24"/>
          <w:lang w:val="pt-BR"/>
        </w:rPr>
        <w:t>:</w:t>
      </w:r>
    </w:p>
    <w:p w14:paraId="49249342" w14:textId="77777777" w:rsidR="00C11A86" w:rsidRPr="00360313" w:rsidRDefault="00C11A86" w:rsidP="00E52F55">
      <w:pPr>
        <w:jc w:val="both"/>
        <w:rPr>
          <w:rFonts w:ascii="Georgia" w:hAnsi="Georgia" w:cs="Arial"/>
          <w:szCs w:val="24"/>
          <w:lang w:val="pt-BR"/>
        </w:rPr>
      </w:pPr>
    </w:p>
    <w:p w14:paraId="70BA2C60" w14:textId="77777777" w:rsidR="00C11A86" w:rsidRPr="00360313" w:rsidRDefault="00C11A86" w:rsidP="00FD4227">
      <w:pPr>
        <w:spacing w:line="240" w:lineRule="auto"/>
        <w:ind w:left="1134"/>
        <w:jc w:val="both"/>
        <w:rPr>
          <w:rFonts w:ascii="Georgia" w:hAnsi="Georgia" w:cs="Arial"/>
          <w:i/>
          <w:iCs/>
          <w:szCs w:val="24"/>
          <w:lang w:val="pt-BR"/>
        </w:rPr>
      </w:pPr>
      <w:r w:rsidRPr="00360313">
        <w:rPr>
          <w:rFonts w:ascii="Georgia" w:hAnsi="Georgia" w:cs="Arial"/>
          <w:i/>
          <w:iCs/>
          <w:szCs w:val="24"/>
          <w:lang w:val="pt-BR"/>
        </w:rPr>
        <w:t>Redação atual:</w:t>
      </w:r>
    </w:p>
    <w:p w14:paraId="4B3E7D43" w14:textId="6ACAFF1F" w:rsidR="00E52F55" w:rsidRPr="00360313" w:rsidRDefault="00C11A86" w:rsidP="00FD4227">
      <w:pPr>
        <w:spacing w:line="240" w:lineRule="auto"/>
        <w:ind w:left="1134"/>
        <w:jc w:val="both"/>
        <w:rPr>
          <w:rFonts w:ascii="Georgia" w:hAnsi="Georgia" w:cs="Arial"/>
          <w:i/>
          <w:iCs/>
          <w:szCs w:val="24"/>
          <w:lang w:val="pt-BR"/>
        </w:rPr>
      </w:pPr>
      <w:r w:rsidRPr="00360313">
        <w:rPr>
          <w:rFonts w:ascii="Georgia" w:hAnsi="Georgia" w:cs="Arial"/>
          <w:i/>
          <w:iCs/>
          <w:szCs w:val="24"/>
          <w:lang w:val="pt-BR"/>
        </w:rPr>
        <w:t>§ 9º Os Municípios com população inferior a 20.000 (vinte mil) habitantes poderão apresentar planos simplificados, com menor nível de detalhamento dos aspectos previstos nos incisos I a V do caput deste artigo.</w:t>
      </w:r>
    </w:p>
    <w:p w14:paraId="08AA43AC" w14:textId="77777777" w:rsidR="00C11A86" w:rsidRPr="00360313" w:rsidRDefault="00C11A86" w:rsidP="00FD4227">
      <w:pPr>
        <w:spacing w:line="240" w:lineRule="auto"/>
        <w:ind w:left="1134"/>
        <w:jc w:val="both"/>
        <w:rPr>
          <w:rFonts w:ascii="Georgia" w:hAnsi="Georgia" w:cs="Arial"/>
          <w:i/>
          <w:iCs/>
          <w:szCs w:val="24"/>
          <w:lang w:val="pt-BR"/>
        </w:rPr>
      </w:pPr>
    </w:p>
    <w:p w14:paraId="62995641" w14:textId="45ED1973" w:rsidR="00C11A86" w:rsidRPr="00E846DD" w:rsidRDefault="00C11A86" w:rsidP="00FD4227">
      <w:pPr>
        <w:spacing w:line="240" w:lineRule="auto"/>
        <w:ind w:left="1134"/>
        <w:jc w:val="both"/>
        <w:rPr>
          <w:rFonts w:ascii="Georgia" w:hAnsi="Georgia"/>
          <w:i/>
          <w:iCs/>
          <w:color w:val="23ACAF"/>
          <w:szCs w:val="24"/>
          <w:lang w:val="pt-BR"/>
        </w:rPr>
      </w:pPr>
      <w:r w:rsidRPr="00E846DD">
        <w:rPr>
          <w:rFonts w:ascii="Georgia" w:hAnsi="Georgia"/>
          <w:i/>
          <w:iCs/>
          <w:color w:val="23ACAF"/>
          <w:szCs w:val="24"/>
          <w:lang w:val="pt-BR"/>
        </w:rPr>
        <w:t>Sugestão</w:t>
      </w:r>
      <w:r w:rsidR="0077481D" w:rsidRPr="00E846DD">
        <w:rPr>
          <w:rFonts w:ascii="Georgia" w:hAnsi="Georgia"/>
          <w:i/>
          <w:iCs/>
          <w:color w:val="23ACAF"/>
          <w:szCs w:val="24"/>
          <w:lang w:val="pt-BR"/>
        </w:rPr>
        <w:t>: edição do art. 19, § 9º, Lei 11.445</w:t>
      </w:r>
    </w:p>
    <w:p w14:paraId="538F7A71" w14:textId="06F2D742" w:rsidR="00C11A86" w:rsidRPr="00E846DD" w:rsidRDefault="00C11A86" w:rsidP="00FD4227">
      <w:pPr>
        <w:spacing w:line="240" w:lineRule="auto"/>
        <w:ind w:left="1134"/>
        <w:jc w:val="both"/>
        <w:rPr>
          <w:rFonts w:ascii="Georgia" w:hAnsi="Georgia"/>
          <w:i/>
          <w:iCs/>
          <w:color w:val="23ACAF"/>
          <w:szCs w:val="24"/>
          <w:lang w:val="pt-BR"/>
        </w:rPr>
      </w:pPr>
      <w:r w:rsidRPr="00E846DD">
        <w:rPr>
          <w:rFonts w:ascii="Georgia" w:hAnsi="Georgia"/>
          <w:i/>
          <w:iCs/>
          <w:color w:val="23ACAF"/>
          <w:szCs w:val="24"/>
          <w:lang w:val="pt-BR"/>
        </w:rPr>
        <w:t xml:space="preserve">§ 9º Os Municípios com população inferior </w:t>
      </w:r>
      <w:r w:rsidRPr="00E846DD">
        <w:rPr>
          <w:rFonts w:ascii="Georgia" w:hAnsi="Georgia"/>
          <w:b/>
          <w:bCs/>
          <w:i/>
          <w:iCs/>
          <w:color w:val="23ACAF"/>
          <w:szCs w:val="24"/>
          <w:lang w:val="pt-BR"/>
        </w:rPr>
        <w:t>a 5.000 (cinco mil)</w:t>
      </w:r>
      <w:r w:rsidRPr="00E846DD">
        <w:rPr>
          <w:rFonts w:ascii="Georgia" w:hAnsi="Georgia"/>
          <w:i/>
          <w:iCs/>
          <w:color w:val="23ACAF"/>
          <w:szCs w:val="24"/>
          <w:lang w:val="pt-BR"/>
        </w:rPr>
        <w:t xml:space="preserve"> habitantes poderão apresentar planos simplificados, com menor nível de detalhamento dos aspectos previstos nos incisos I a V do caput deste artigo.</w:t>
      </w:r>
    </w:p>
    <w:p w14:paraId="4490B52D" w14:textId="7E834CD2" w:rsidR="00C11A86" w:rsidRPr="00360313" w:rsidRDefault="00C11A86" w:rsidP="00C11A86">
      <w:pPr>
        <w:jc w:val="both"/>
        <w:rPr>
          <w:rFonts w:ascii="Georgia" w:hAnsi="Georgia" w:cs="Arial"/>
          <w:szCs w:val="24"/>
          <w:lang w:val="pt-BR"/>
        </w:rPr>
      </w:pPr>
    </w:p>
    <w:p w14:paraId="7F599524" w14:textId="292058DF" w:rsidR="0077481D" w:rsidRPr="00360313" w:rsidRDefault="0077481D" w:rsidP="0077481D">
      <w:pPr>
        <w:jc w:val="both"/>
        <w:rPr>
          <w:rFonts w:ascii="Georgia" w:hAnsi="Georgia"/>
          <w:b/>
          <w:bCs/>
          <w:caps/>
          <w:color w:val="23ACAF"/>
          <w:szCs w:val="24"/>
          <w:lang w:val="pt-BR"/>
        </w:rPr>
      </w:pPr>
      <w:r w:rsidRPr="00360313">
        <w:rPr>
          <w:rFonts w:ascii="Georgia" w:hAnsi="Georgia"/>
          <w:b/>
          <w:bCs/>
          <w:color w:val="23ACAF"/>
          <w:szCs w:val="24"/>
          <w:lang w:val="pt-BR"/>
        </w:rPr>
        <w:t>Considerações finais</w:t>
      </w:r>
    </w:p>
    <w:p w14:paraId="2ABB8E99" w14:textId="491D999C" w:rsidR="0077481D" w:rsidRPr="00360313" w:rsidRDefault="0077481D" w:rsidP="00315A7A">
      <w:pPr>
        <w:ind w:firstLine="1134"/>
        <w:jc w:val="both"/>
        <w:rPr>
          <w:rFonts w:ascii="Georgia" w:hAnsi="Georgia" w:cs="Arial"/>
          <w:szCs w:val="24"/>
          <w:lang w:val="pt-BR"/>
        </w:rPr>
      </w:pPr>
      <w:r w:rsidRPr="00360313">
        <w:rPr>
          <w:rFonts w:ascii="Georgia" w:hAnsi="Georgia" w:cs="Arial"/>
          <w:szCs w:val="24"/>
          <w:lang w:val="pt-BR"/>
        </w:rPr>
        <w:t>Não temos a expectativa de que a transferência da titularidade dos serviços de abastecimento de água e esgotamento sanitário</w:t>
      </w:r>
      <w:r w:rsidR="006F618E" w:rsidRPr="00360313">
        <w:rPr>
          <w:rFonts w:ascii="Georgia" w:hAnsi="Georgia" w:cs="Arial"/>
          <w:szCs w:val="24"/>
          <w:lang w:val="pt-BR"/>
        </w:rPr>
        <w:t xml:space="preserve"> </w:t>
      </w:r>
      <w:r w:rsidRPr="00360313">
        <w:rPr>
          <w:rFonts w:ascii="Georgia" w:hAnsi="Georgia" w:cs="Arial"/>
          <w:szCs w:val="24"/>
          <w:lang w:val="pt-BR"/>
        </w:rPr>
        <w:t xml:space="preserve">para os Estados-membros (abandonando-se a tese da titularidade municipal) será suave. Na verdade, essa mudança envolve a </w:t>
      </w:r>
      <w:r w:rsidR="006F618E" w:rsidRPr="00360313">
        <w:rPr>
          <w:rFonts w:ascii="Georgia" w:hAnsi="Georgia" w:cs="Arial"/>
          <w:szCs w:val="24"/>
          <w:lang w:val="pt-BR"/>
        </w:rPr>
        <w:t>contingenciamento</w:t>
      </w:r>
      <w:r w:rsidRPr="00360313">
        <w:rPr>
          <w:rFonts w:ascii="Georgia" w:hAnsi="Georgia" w:cs="Arial"/>
          <w:szCs w:val="24"/>
          <w:lang w:val="pt-BR"/>
        </w:rPr>
        <w:t xml:space="preserve"> de inúmeros contratos em </w:t>
      </w:r>
      <w:r w:rsidR="006F618E" w:rsidRPr="00360313">
        <w:rPr>
          <w:rFonts w:ascii="Georgia" w:hAnsi="Georgia" w:cs="Arial"/>
          <w:szCs w:val="24"/>
          <w:lang w:val="pt-BR"/>
        </w:rPr>
        <w:t>execução</w:t>
      </w:r>
      <w:r w:rsidRPr="00360313">
        <w:rPr>
          <w:rFonts w:ascii="Georgia" w:hAnsi="Georgia" w:cs="Arial"/>
          <w:szCs w:val="24"/>
          <w:lang w:val="pt-BR"/>
        </w:rPr>
        <w:t xml:space="preserve">, a assunção </w:t>
      </w:r>
      <w:r w:rsidR="00E846DD">
        <w:rPr>
          <w:rFonts w:ascii="Georgia" w:hAnsi="Georgia" w:cs="Arial"/>
          <w:szCs w:val="24"/>
          <w:lang w:val="pt-BR"/>
        </w:rPr>
        <w:t xml:space="preserve">pelos Estados </w:t>
      </w:r>
      <w:r w:rsidRPr="00360313">
        <w:rPr>
          <w:rFonts w:ascii="Georgia" w:hAnsi="Georgia" w:cs="Arial"/>
          <w:szCs w:val="24"/>
          <w:lang w:val="pt-BR"/>
        </w:rPr>
        <w:t>dos serviços prestados diretamente pelos Municípios, a mobilização de pessoa</w:t>
      </w:r>
      <w:r w:rsidR="00E846DD">
        <w:rPr>
          <w:rFonts w:ascii="Georgia" w:hAnsi="Georgia" w:cs="Arial"/>
          <w:szCs w:val="24"/>
          <w:lang w:val="pt-BR"/>
        </w:rPr>
        <w:t>s</w:t>
      </w:r>
      <w:r w:rsidRPr="00360313">
        <w:rPr>
          <w:rFonts w:ascii="Georgia" w:hAnsi="Georgia" w:cs="Arial"/>
          <w:szCs w:val="24"/>
          <w:lang w:val="pt-BR"/>
        </w:rPr>
        <w:t xml:space="preserve"> do corpo técnico estadual para exercer as funções de Poder Concedente </w:t>
      </w:r>
      <w:r w:rsidR="00E846DD">
        <w:rPr>
          <w:rFonts w:ascii="Georgia" w:hAnsi="Georgia" w:cs="Arial"/>
          <w:szCs w:val="24"/>
          <w:lang w:val="pt-BR"/>
        </w:rPr>
        <w:t>-</w:t>
      </w:r>
      <w:r w:rsidRPr="00360313">
        <w:rPr>
          <w:rFonts w:ascii="Georgia" w:hAnsi="Georgia" w:cs="Arial"/>
          <w:szCs w:val="24"/>
          <w:lang w:val="pt-BR"/>
        </w:rPr>
        <w:t xml:space="preserve"> tudo isso demandará planejamento, com regras de modulação. Basicamente, o setor passará a operar segundo um novo paradigma, sem receitas prontas</w:t>
      </w:r>
      <w:r w:rsidR="00FD4227" w:rsidRPr="00360313">
        <w:rPr>
          <w:rFonts w:ascii="Georgia" w:hAnsi="Georgia" w:cs="Arial"/>
          <w:szCs w:val="24"/>
          <w:lang w:val="pt-BR"/>
        </w:rPr>
        <w:t xml:space="preserve">, que deverão ser amadurecidas conforme as particularidades brasileiras. </w:t>
      </w:r>
    </w:p>
    <w:p w14:paraId="5209E8C2" w14:textId="77777777" w:rsidR="006F618E" w:rsidRPr="00360313" w:rsidRDefault="0077481D" w:rsidP="00315A7A">
      <w:pPr>
        <w:ind w:firstLine="1134"/>
        <w:jc w:val="both"/>
        <w:rPr>
          <w:rFonts w:ascii="Georgia" w:hAnsi="Georgia" w:cs="Arial"/>
          <w:szCs w:val="24"/>
          <w:lang w:val="pt-BR"/>
        </w:rPr>
      </w:pPr>
      <w:r w:rsidRPr="00360313">
        <w:rPr>
          <w:rFonts w:ascii="Georgia" w:hAnsi="Georgia" w:cs="Arial"/>
          <w:szCs w:val="24"/>
          <w:lang w:val="pt-BR"/>
        </w:rPr>
        <w:lastRenderedPageBreak/>
        <w:t xml:space="preserve">Não obstante, é nossa recomendação que </w:t>
      </w:r>
      <w:r w:rsidRPr="00360313">
        <w:rPr>
          <w:rFonts w:ascii="Georgia" w:hAnsi="Georgia"/>
          <w:i/>
          <w:iCs/>
          <w:color w:val="23ACAF"/>
          <w:lang w:val="pt-BR"/>
        </w:rPr>
        <w:t xml:space="preserve">essa migração para a titularidade dos Estados-membros é uma medida eficaz </w:t>
      </w:r>
      <w:r w:rsidR="006F618E" w:rsidRPr="00360313">
        <w:rPr>
          <w:rFonts w:ascii="Georgia" w:hAnsi="Georgia"/>
          <w:i/>
          <w:iCs/>
          <w:color w:val="23ACAF"/>
          <w:lang w:val="pt-BR"/>
        </w:rPr>
        <w:t xml:space="preserve">para abordar todos os problemas listados na Justificativa que acompanhou a Medida Provisória, hoje convertida em Lei 14.026/2020, entre eles, o combate à </w:t>
      </w:r>
      <w:r w:rsidRPr="00360313">
        <w:rPr>
          <w:rFonts w:ascii="Georgia" w:hAnsi="Georgia"/>
          <w:i/>
          <w:iCs/>
          <w:color w:val="23ACAF"/>
          <w:lang w:val="pt-BR"/>
        </w:rPr>
        <w:t>insegurança jurídica gerada pela fragmentação absurda da regulação atual, dividida por 5.570 titulares brutalmente assimétricos</w:t>
      </w:r>
      <w:r w:rsidR="00FD4227" w:rsidRPr="00360313">
        <w:rPr>
          <w:rFonts w:ascii="Georgia" w:hAnsi="Georgia" w:cs="Arial"/>
          <w:szCs w:val="24"/>
          <w:lang w:val="pt-BR"/>
        </w:rPr>
        <w:t xml:space="preserve">. </w:t>
      </w:r>
    </w:p>
    <w:p w14:paraId="45314556" w14:textId="5F5B70F9" w:rsidR="00FD4227" w:rsidRPr="00360313" w:rsidRDefault="00FD4227" w:rsidP="00315A7A">
      <w:pPr>
        <w:ind w:firstLine="1134"/>
        <w:jc w:val="both"/>
        <w:rPr>
          <w:rFonts w:ascii="Georgia" w:hAnsi="Georgia"/>
          <w:i/>
          <w:iCs/>
          <w:color w:val="23ACAF"/>
          <w:lang w:val="pt-BR"/>
        </w:rPr>
      </w:pPr>
      <w:r w:rsidRPr="00360313">
        <w:rPr>
          <w:rFonts w:ascii="Georgia" w:hAnsi="Georgia" w:cs="Arial"/>
          <w:szCs w:val="24"/>
          <w:lang w:val="pt-BR"/>
        </w:rPr>
        <w:t xml:space="preserve">Mais do que isso, considerando o perfil do setor e o perfil da vasta maioria dos Municípios brasileiros, </w:t>
      </w:r>
      <w:r w:rsidRPr="00360313">
        <w:rPr>
          <w:rFonts w:ascii="Georgia" w:hAnsi="Georgia"/>
          <w:i/>
          <w:iCs/>
          <w:color w:val="23ACAF"/>
          <w:lang w:val="pt-BR"/>
        </w:rPr>
        <w:t>é nosso entendimento que a única resposta constitucionalmente aceitável para a pergunta “de qual ente federativo é a titularidade dos serviços de água e esgoto?”</w:t>
      </w:r>
      <w:r w:rsidRPr="00360313">
        <w:rPr>
          <w:rFonts w:ascii="Georgia" w:hAnsi="Georgia" w:cs="Arial"/>
          <w:szCs w:val="24"/>
          <w:lang w:val="pt-BR"/>
        </w:rPr>
        <w:t xml:space="preserve"> </w:t>
      </w:r>
      <w:r w:rsidRPr="00360313">
        <w:rPr>
          <w:rFonts w:ascii="Georgia" w:hAnsi="Georgia"/>
          <w:i/>
          <w:iCs/>
          <w:color w:val="23ACAF"/>
          <w:lang w:val="pt-BR"/>
        </w:rPr>
        <w:t xml:space="preserve">é que essa titularidade pertence aos Estados-membros; a tese da </w:t>
      </w:r>
      <w:proofErr w:type="spellStart"/>
      <w:r w:rsidRPr="00360313">
        <w:rPr>
          <w:rFonts w:ascii="Georgia" w:hAnsi="Georgia"/>
          <w:i/>
          <w:iCs/>
          <w:color w:val="23ACAF"/>
          <w:lang w:val="pt-BR"/>
        </w:rPr>
        <w:t>titulariadde</w:t>
      </w:r>
      <w:proofErr w:type="spellEnd"/>
      <w:r w:rsidRPr="00360313">
        <w:rPr>
          <w:rFonts w:ascii="Georgia" w:hAnsi="Georgia"/>
          <w:i/>
          <w:iCs/>
          <w:color w:val="23ACAF"/>
          <w:lang w:val="pt-BR"/>
        </w:rPr>
        <w:t xml:space="preserve"> municipal nada mais é que um </w:t>
      </w:r>
      <w:proofErr w:type="spellStart"/>
      <w:r w:rsidRPr="00360313">
        <w:rPr>
          <w:rFonts w:ascii="Georgia" w:hAnsi="Georgia"/>
          <w:i/>
          <w:iCs/>
          <w:color w:val="23ACAF"/>
          <w:lang w:val="pt-BR"/>
        </w:rPr>
        <w:t>resquícío</w:t>
      </w:r>
      <w:proofErr w:type="spellEnd"/>
      <w:r w:rsidRPr="00360313">
        <w:rPr>
          <w:rFonts w:ascii="Georgia" w:hAnsi="Georgia"/>
          <w:i/>
          <w:iCs/>
          <w:color w:val="23ACAF"/>
          <w:lang w:val="pt-BR"/>
        </w:rPr>
        <w:t xml:space="preserve"> histórico ultrapassado.</w:t>
      </w:r>
    </w:p>
    <w:p w14:paraId="43408650" w14:textId="51C5CD72" w:rsidR="006F618E" w:rsidRPr="00360313" w:rsidRDefault="00ED1C5B" w:rsidP="006F618E">
      <w:pPr>
        <w:ind w:firstLine="1134"/>
        <w:jc w:val="both"/>
        <w:rPr>
          <w:rFonts w:ascii="Georgia" w:hAnsi="Georgia"/>
          <w:lang w:val="pt-BR"/>
        </w:rPr>
      </w:pPr>
      <w:r w:rsidRPr="00360313">
        <w:rPr>
          <w:rFonts w:ascii="Georgia" w:hAnsi="Georgia" w:cs="Arial"/>
          <w:szCs w:val="24"/>
          <w:lang w:val="pt-BR"/>
        </w:rPr>
        <w:t xml:space="preserve">Com este </w:t>
      </w:r>
      <w:proofErr w:type="spellStart"/>
      <w:r w:rsidR="006F618E" w:rsidRPr="00360313">
        <w:rPr>
          <w:rFonts w:ascii="Georgia" w:hAnsi="Georgia"/>
          <w:i/>
          <w:iCs/>
          <w:lang w:val="pt-BR"/>
        </w:rPr>
        <w:t>Policy</w:t>
      </w:r>
      <w:proofErr w:type="spellEnd"/>
      <w:r w:rsidR="006F618E" w:rsidRPr="00360313">
        <w:rPr>
          <w:rFonts w:ascii="Georgia" w:hAnsi="Georgia"/>
          <w:i/>
          <w:iCs/>
          <w:lang w:val="pt-BR"/>
        </w:rPr>
        <w:t xml:space="preserve"> </w:t>
      </w:r>
      <w:proofErr w:type="spellStart"/>
      <w:r w:rsidR="006F618E" w:rsidRPr="00360313">
        <w:rPr>
          <w:rFonts w:ascii="Georgia" w:hAnsi="Georgia"/>
          <w:i/>
          <w:iCs/>
          <w:lang w:val="pt-BR"/>
        </w:rPr>
        <w:t>Paper</w:t>
      </w:r>
      <w:proofErr w:type="spellEnd"/>
      <w:r w:rsidRPr="00360313">
        <w:rPr>
          <w:rFonts w:ascii="Georgia" w:hAnsi="Georgia"/>
          <w:lang w:val="pt-BR"/>
        </w:rPr>
        <w:t>, pretendemos</w:t>
      </w:r>
      <w:r w:rsidR="006F618E" w:rsidRPr="00360313">
        <w:rPr>
          <w:rFonts w:ascii="Georgia" w:hAnsi="Georgia"/>
          <w:lang w:val="pt-BR"/>
        </w:rPr>
        <w:t xml:space="preserve"> suscitar discuss</w:t>
      </w:r>
      <w:r w:rsidRPr="00360313">
        <w:rPr>
          <w:rFonts w:ascii="Georgia" w:hAnsi="Georgia"/>
          <w:lang w:val="pt-BR"/>
        </w:rPr>
        <w:t>ões</w:t>
      </w:r>
      <w:r w:rsidR="006F618E" w:rsidRPr="00360313">
        <w:rPr>
          <w:rFonts w:ascii="Georgia" w:hAnsi="Georgia"/>
          <w:lang w:val="pt-BR"/>
        </w:rPr>
        <w:t>, lançar reflexões, semear sementes em busca de soluções para a universalização dos serviços. É impossível, e jamais foi nosso objetivo</w:t>
      </w:r>
      <w:r w:rsidRPr="00360313">
        <w:rPr>
          <w:rFonts w:ascii="Georgia" w:hAnsi="Georgia"/>
          <w:lang w:val="pt-BR"/>
        </w:rPr>
        <w:t>,</w:t>
      </w:r>
      <w:r w:rsidR="006F618E" w:rsidRPr="00360313">
        <w:rPr>
          <w:rFonts w:ascii="Georgia" w:hAnsi="Georgia"/>
          <w:lang w:val="pt-BR"/>
        </w:rPr>
        <w:t xml:space="preserve"> esgotar todas as questões tangenciais </w:t>
      </w:r>
      <w:r w:rsidRPr="00360313">
        <w:rPr>
          <w:rFonts w:ascii="Georgia" w:hAnsi="Georgia"/>
          <w:lang w:val="pt-BR"/>
        </w:rPr>
        <w:t xml:space="preserve">às recomendações </w:t>
      </w:r>
      <w:r w:rsidR="006F618E" w:rsidRPr="00360313">
        <w:rPr>
          <w:rFonts w:ascii="Georgia" w:hAnsi="Georgia"/>
          <w:lang w:val="pt-BR"/>
        </w:rPr>
        <w:t xml:space="preserve">dentro deste documento. </w:t>
      </w:r>
      <w:r w:rsidRPr="00360313">
        <w:rPr>
          <w:rFonts w:ascii="Georgia" w:hAnsi="Georgia"/>
          <w:i/>
          <w:iCs/>
          <w:color w:val="23ACAF"/>
          <w:lang w:val="pt-BR"/>
        </w:rPr>
        <w:t xml:space="preserve">Nosso escopo com deste documento foi </w:t>
      </w:r>
      <w:proofErr w:type="spellStart"/>
      <w:r w:rsidR="006F618E" w:rsidRPr="00360313">
        <w:rPr>
          <w:rFonts w:ascii="Georgia" w:hAnsi="Georgia"/>
          <w:i/>
          <w:iCs/>
          <w:color w:val="23ACAF"/>
          <w:lang w:val="pt-BR"/>
        </w:rPr>
        <w:t>sucitar</w:t>
      </w:r>
      <w:proofErr w:type="spellEnd"/>
      <w:r w:rsidR="006F618E" w:rsidRPr="00360313">
        <w:rPr>
          <w:rFonts w:ascii="Georgia" w:hAnsi="Georgia"/>
          <w:i/>
          <w:iCs/>
          <w:color w:val="23ACAF"/>
          <w:lang w:val="pt-BR"/>
        </w:rPr>
        <w:t xml:space="preserve"> um cenário que, nos parece, jamais foi sequer contemplado: a titularidade estadual</w:t>
      </w:r>
      <w:r w:rsidRPr="00360313">
        <w:rPr>
          <w:rFonts w:ascii="Georgia" w:hAnsi="Georgia"/>
          <w:lang w:val="pt-BR"/>
        </w:rPr>
        <w:t xml:space="preserve">. No entanto, sabendo das enormes dificuldades jurídico-normativas que ainda obstaculizam os avanços, nos colocamos à disposição para quaisquer esclarecimentos. </w:t>
      </w:r>
    </w:p>
    <w:p w14:paraId="7E7A2AD3" w14:textId="7EE31288" w:rsidR="00427560" w:rsidRPr="00360313" w:rsidRDefault="00427560" w:rsidP="00ED1C5B">
      <w:pPr>
        <w:pStyle w:val="Ttulo1"/>
        <w:numPr>
          <w:ilvl w:val="0"/>
          <w:numId w:val="0"/>
        </w:numPr>
        <w:rPr>
          <w:lang w:val="pt-BR"/>
        </w:rPr>
      </w:pPr>
    </w:p>
    <w:sectPr w:rsidR="00427560" w:rsidRPr="00360313" w:rsidSect="00D76736">
      <w:pgSz w:w="12240" w:h="15840"/>
      <w:pgMar w:top="1701" w:right="1134" w:bottom="1134" w:left="1701" w:header="724" w:footer="11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39A5E" w14:textId="77777777" w:rsidR="006023D1" w:rsidRDefault="006023D1">
      <w:pPr>
        <w:spacing w:line="240" w:lineRule="auto"/>
      </w:pPr>
      <w:r>
        <w:separator/>
      </w:r>
    </w:p>
  </w:endnote>
  <w:endnote w:type="continuationSeparator" w:id="0">
    <w:p w14:paraId="030E8A1E" w14:textId="77777777" w:rsidR="006023D1" w:rsidRDefault="00602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0B162" w14:textId="2EA12129" w:rsidR="007D2B91" w:rsidRPr="00406406" w:rsidRDefault="007D2B91" w:rsidP="0040640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B4E55" w14:textId="77777777" w:rsidR="006023D1" w:rsidRDefault="006023D1">
      <w:pPr>
        <w:spacing w:line="240" w:lineRule="auto"/>
      </w:pPr>
      <w:r>
        <w:separator/>
      </w:r>
    </w:p>
  </w:footnote>
  <w:footnote w:type="continuationSeparator" w:id="0">
    <w:p w14:paraId="3D2F8B40" w14:textId="77777777" w:rsidR="006023D1" w:rsidRDefault="006023D1">
      <w:pPr>
        <w:spacing w:line="240" w:lineRule="auto"/>
      </w:pPr>
      <w:r>
        <w:continuationSeparator/>
      </w:r>
    </w:p>
  </w:footnote>
  <w:footnote w:id="1">
    <w:p w14:paraId="70E180C6" w14:textId="133547E4" w:rsidR="007D2B91" w:rsidRPr="007D2B91" w:rsidRDefault="007D2B91">
      <w:pPr>
        <w:pStyle w:val="Textodenotaderodap"/>
        <w:rPr>
          <w:rFonts w:ascii="Georgia" w:hAnsi="Georgia"/>
          <w:lang w:val="pt-BR"/>
        </w:rPr>
      </w:pPr>
      <w:r w:rsidRPr="007D2B91">
        <w:rPr>
          <w:rStyle w:val="Refdenotaderodap"/>
          <w:rFonts w:ascii="Georgia" w:hAnsi="Georgia"/>
        </w:rPr>
        <w:footnoteRef/>
      </w:r>
      <w:r w:rsidRPr="007D2B91">
        <w:rPr>
          <w:rFonts w:ascii="Georgia" w:hAnsi="Georgia"/>
        </w:rPr>
        <w:t xml:space="preserve"> Não se desconhece que o conceito legal da Lei n. 11.444/2007 traz quatro componentes: abastecimento de água; esgotamento sanitário; limpeza urbana e manejo de resíduos sólidos; e drenagem e manejo das águas pluviais urbanas. No entanto, o foco deste diagnóstico foi nos dois primeiros. O próprio Sistema Nacional de Informações sobre Saneamento (SNIS) organiza os quatro componentes em 3 Diagnósticos, agrupando abastecimento de água e esgotamento sanitário, </w:t>
      </w:r>
      <w:bookmarkStart w:id="4" w:name="_Hlk49530372"/>
      <w:r w:rsidRPr="007D2B91">
        <w:rPr>
          <w:rFonts w:ascii="Georgia" w:hAnsi="Georgia"/>
        </w:rPr>
        <w:t>justamente porque esses dois componentes fecham um ciclo</w:t>
      </w:r>
      <w:bookmarkEnd w:id="4"/>
      <w:r w:rsidRPr="007D2B91">
        <w:rPr>
          <w:rFonts w:ascii="Georgia" w:hAnsi="Georgia"/>
        </w:rPr>
        <w:t>. Assim, muito embora a Lei tenha amalgamado os 4 componentes em um conceito único - o conceito legal saneamento básico, art. 3º, Lei 11.445/2007 -, na prática, são serviços diferentes, frequentemente prestados por atores distintos, cada um com sua particularidade. A questão do lixo e a questão das águas pluviais não é, portanto, objeto de análise, demandando estudos futuros.</w:t>
      </w:r>
    </w:p>
  </w:footnote>
  <w:footnote w:id="2">
    <w:p w14:paraId="2A2338C9" w14:textId="04070343" w:rsidR="007D2B91" w:rsidRPr="007D2B91" w:rsidRDefault="007D2B91" w:rsidP="000A1FED">
      <w:pPr>
        <w:pStyle w:val="Textodenotaderodap"/>
        <w:jc w:val="both"/>
        <w:rPr>
          <w:rFonts w:ascii="Georgia" w:hAnsi="Georgia"/>
          <w:lang w:val="pt-BR"/>
        </w:rPr>
      </w:pPr>
      <w:r w:rsidRPr="007D2B91">
        <w:rPr>
          <w:rStyle w:val="Refdenotaderodap"/>
          <w:rFonts w:ascii="Georgia" w:hAnsi="Georgia"/>
        </w:rPr>
        <w:footnoteRef/>
      </w:r>
      <w:r w:rsidRPr="007D2B91">
        <w:rPr>
          <w:rFonts w:ascii="Georgia" w:hAnsi="Georgia"/>
        </w:rPr>
        <w:t xml:space="preserve"> </w:t>
      </w:r>
      <w:r w:rsidRPr="007D2B91">
        <w:rPr>
          <w:rFonts w:ascii="Georgia" w:hAnsi="Georgia"/>
          <w:lang w:val="pt-BR"/>
        </w:rPr>
        <w:t xml:space="preserve">ALMEIDA, Fernanda Dias Menezes de. </w:t>
      </w:r>
      <w:r w:rsidRPr="007D2B91">
        <w:rPr>
          <w:rFonts w:ascii="Georgia" w:hAnsi="Georgia"/>
          <w:i/>
          <w:lang w:val="pt-BR"/>
        </w:rPr>
        <w:t>Competências na Constituição de 1988.</w:t>
      </w:r>
      <w:r w:rsidRPr="007D2B91">
        <w:rPr>
          <w:rFonts w:ascii="Georgia" w:hAnsi="Georgia"/>
          <w:b/>
          <w:lang w:val="pt-BR"/>
        </w:rPr>
        <w:t xml:space="preserve"> </w:t>
      </w:r>
      <w:r w:rsidRPr="007D2B91">
        <w:rPr>
          <w:rFonts w:ascii="Georgia" w:hAnsi="Georgia"/>
          <w:lang w:val="pt-BR"/>
        </w:rPr>
        <w:t>4. ed.</w:t>
      </w:r>
      <w:r w:rsidRPr="007D2B91">
        <w:rPr>
          <w:rFonts w:ascii="Georgia" w:hAnsi="Georgia"/>
          <w:b/>
          <w:lang w:val="pt-BR"/>
        </w:rPr>
        <w:t xml:space="preserve"> </w:t>
      </w:r>
      <w:r w:rsidRPr="007D2B91">
        <w:rPr>
          <w:rFonts w:ascii="Georgia" w:hAnsi="Georgia"/>
          <w:lang w:val="pt-BR"/>
        </w:rPr>
        <w:t>São Paulo: Atlas, 2007.</w:t>
      </w:r>
    </w:p>
  </w:footnote>
  <w:footnote w:id="3">
    <w:p w14:paraId="77997B2A" w14:textId="63A20EAE" w:rsidR="007D2B91" w:rsidRPr="007D2B91" w:rsidRDefault="007D2B91" w:rsidP="00555B70">
      <w:pPr>
        <w:pStyle w:val="Textodenotaderodap"/>
        <w:jc w:val="both"/>
        <w:rPr>
          <w:rFonts w:ascii="Georgia" w:hAnsi="Georgia"/>
          <w:lang w:val="pt-BR"/>
        </w:rPr>
      </w:pPr>
      <w:r w:rsidRPr="007D2B91">
        <w:rPr>
          <w:rStyle w:val="Refdenotaderodap"/>
          <w:rFonts w:ascii="Georgia" w:hAnsi="Georgia"/>
        </w:rPr>
        <w:footnoteRef/>
      </w:r>
      <w:r w:rsidRPr="007D2B91">
        <w:rPr>
          <w:rFonts w:ascii="Georgia" w:hAnsi="Georgia"/>
        </w:rPr>
        <w:t xml:space="preserve"> </w:t>
      </w:r>
      <w:r w:rsidRPr="007D2B91">
        <w:rPr>
          <w:rFonts w:ascii="Georgia" w:hAnsi="Georgia"/>
          <w:lang w:val="pt-BR"/>
        </w:rPr>
        <w:t xml:space="preserve">ALMEIDA, Fernanda Dias Menezes de. </w:t>
      </w:r>
      <w:r w:rsidRPr="007D2B91">
        <w:rPr>
          <w:rFonts w:ascii="Georgia" w:hAnsi="Georgia"/>
          <w:i/>
          <w:lang w:val="pt-BR"/>
        </w:rPr>
        <w:t>Competências na Constituição de 1988.</w:t>
      </w:r>
      <w:r w:rsidRPr="007D2B91">
        <w:rPr>
          <w:rFonts w:ascii="Georgia" w:hAnsi="Georgia"/>
          <w:lang w:val="pt-BR"/>
        </w:rPr>
        <w:t xml:space="preserve"> 4. ed. São Paulo: Atlas, 2007. p. 15. </w:t>
      </w:r>
    </w:p>
  </w:footnote>
  <w:footnote w:id="4">
    <w:p w14:paraId="703F27C1" w14:textId="527F86B9" w:rsidR="007D2B91" w:rsidRPr="007D2B91" w:rsidRDefault="007D2B91">
      <w:pPr>
        <w:pStyle w:val="Textodenotaderodap"/>
        <w:rPr>
          <w:rFonts w:ascii="Georgia" w:hAnsi="Georgia"/>
          <w:lang w:val="pt-BR"/>
        </w:rPr>
      </w:pPr>
      <w:r w:rsidRPr="007D2B91">
        <w:rPr>
          <w:rStyle w:val="Refdenotaderodap"/>
          <w:rFonts w:ascii="Georgia" w:hAnsi="Georgia"/>
        </w:rPr>
        <w:footnoteRef/>
      </w:r>
      <w:r w:rsidRPr="007D2B91">
        <w:rPr>
          <w:rFonts w:ascii="Georgia" w:hAnsi="Georgia"/>
        </w:rPr>
        <w:t xml:space="preserve"> </w:t>
      </w:r>
      <w:r w:rsidRPr="007D2B91">
        <w:rPr>
          <w:rFonts w:ascii="Georgia" w:hAnsi="Georgia"/>
          <w:lang w:val="pt-BR"/>
        </w:rPr>
        <w:t xml:space="preserve">Segundo já julgado pelo Supremo Tribunal Federal: “Federação: competência comum: proteção do patrimônio comum, incluído o dos sítios de valor arqueológico (CF, </w:t>
      </w:r>
      <w:proofErr w:type="spellStart"/>
      <w:r w:rsidRPr="007D2B91">
        <w:rPr>
          <w:rFonts w:ascii="Georgia" w:hAnsi="Georgia"/>
          <w:lang w:val="pt-BR"/>
        </w:rPr>
        <w:t>arts</w:t>
      </w:r>
      <w:proofErr w:type="spellEnd"/>
      <w:r w:rsidRPr="007D2B91">
        <w:rPr>
          <w:rFonts w:ascii="Georgia" w:hAnsi="Georgia"/>
          <w:lang w:val="pt-BR"/>
        </w:rPr>
        <w:t xml:space="preserve">. 23, III, e 216, V): encargo que não comporta demissão unilateral. Lei estadual 11.380, de 1999, do Estado do Rio Grande do Sul confere aos Municípios em que se localizam a proteção, a guarda e a responsabilidade pelos sítios arqueológicos e seus acervos, no Estado, o que vale por excluir, a propósito de tais bens do patrimônio cultural brasileiro (CF, art. 216, V), o dever de proteção e guarda e </w:t>
      </w:r>
      <w:r w:rsidRPr="007D2B91">
        <w:rPr>
          <w:rFonts w:ascii="Georgia" w:hAnsi="Georgia"/>
          <w:b/>
          <w:bCs/>
          <w:lang w:val="pt-BR"/>
        </w:rPr>
        <w:t>a consequente responsabilidade não apenas do Estado, mas também da própria União, incluídas na competência comum dos entes da Federação, que substantiva incumbência de natureza qualificadamente irrenunciável</w:t>
      </w:r>
      <w:r w:rsidRPr="007D2B91">
        <w:rPr>
          <w:rFonts w:ascii="Georgia" w:hAnsi="Georgia"/>
          <w:lang w:val="pt-BR"/>
        </w:rPr>
        <w:t>. A inclusão de determinada função administrativa no âmbito da competência comum não impõe que cada tarefa compreendida no seu domínio, por menos expressiva que seja, haja de ser objeto de ações simultâneas das três entidades federativas: donde, a previsão, no parágrafo único do art. 23, CF, de lei complementar que fixe normas de cooperação (v., sobre monumentos arqueológicos e pré-históricos, a Lei 3.924/1961), cuja edição, porém, é da competência da União e, de qualquer modo, não abrange o poder de demitirem-se a União ou os Estados dos encargos constitucionais de proteção dos bens de valor arqueológico para descarregá-los ilimitadamente sobre os Municípios.” (STF, ADI 2.544, Rel. Min. Sepúlveda Pertence, julgado em 28/06/2006, DJ 17/11/2006.)</w:t>
      </w:r>
    </w:p>
  </w:footnote>
  <w:footnote w:id="5">
    <w:p w14:paraId="74BCD6C2" w14:textId="50F26155" w:rsidR="007D2B91" w:rsidRPr="007D2B91" w:rsidRDefault="007D2B91" w:rsidP="007C538A">
      <w:pPr>
        <w:spacing w:line="240" w:lineRule="auto"/>
        <w:jc w:val="both"/>
        <w:rPr>
          <w:rFonts w:ascii="Georgia" w:hAnsi="Georgia"/>
          <w:sz w:val="20"/>
          <w:szCs w:val="20"/>
          <w:lang w:val="pt-BR"/>
        </w:rPr>
      </w:pPr>
      <w:r w:rsidRPr="007D2B91">
        <w:rPr>
          <w:rStyle w:val="Refdenotaderodap"/>
          <w:rFonts w:ascii="Georgia" w:hAnsi="Georgia"/>
          <w:sz w:val="20"/>
          <w:szCs w:val="20"/>
        </w:rPr>
        <w:footnoteRef/>
      </w:r>
      <w:r w:rsidRPr="007D2B91">
        <w:rPr>
          <w:rFonts w:ascii="Georgia" w:hAnsi="Georgia"/>
          <w:sz w:val="20"/>
          <w:szCs w:val="20"/>
        </w:rPr>
        <w:t xml:space="preserve"> </w:t>
      </w:r>
      <w:r w:rsidRPr="007D2B91">
        <w:rPr>
          <w:rFonts w:ascii="Georgia" w:hAnsi="Georgia"/>
          <w:sz w:val="20"/>
          <w:szCs w:val="20"/>
          <w:lang w:val="pt-BR"/>
        </w:rPr>
        <w:t xml:space="preserve">MEDAUAR, Odete. </w:t>
      </w:r>
      <w:r w:rsidRPr="007D2B91">
        <w:rPr>
          <w:rFonts w:ascii="Georgia" w:hAnsi="Georgia"/>
          <w:bCs/>
          <w:i/>
          <w:iCs/>
          <w:sz w:val="20"/>
          <w:szCs w:val="20"/>
          <w:lang w:val="pt-BR"/>
        </w:rPr>
        <w:t>Direito administrativo moderno.</w:t>
      </w:r>
      <w:r w:rsidRPr="007D2B91">
        <w:rPr>
          <w:rFonts w:ascii="Georgia" w:hAnsi="Georgia"/>
          <w:sz w:val="20"/>
          <w:szCs w:val="20"/>
          <w:lang w:val="pt-BR"/>
        </w:rPr>
        <w:t xml:space="preserve"> 21. ed. rev. e atual. elo Horizonte: Fórum, 2018. p. 105.</w:t>
      </w:r>
    </w:p>
  </w:footnote>
  <w:footnote w:id="6">
    <w:p w14:paraId="521B9699" w14:textId="213DD631" w:rsidR="007D2B91" w:rsidRPr="007D2B91" w:rsidRDefault="007D2B91" w:rsidP="00C223ED">
      <w:pPr>
        <w:pStyle w:val="Textodenotaderodap"/>
        <w:rPr>
          <w:rFonts w:ascii="Georgia" w:hAnsi="Georgia"/>
        </w:rPr>
      </w:pPr>
      <w:r w:rsidRPr="007D2B91">
        <w:rPr>
          <w:rStyle w:val="Refdenotaderodap"/>
          <w:rFonts w:ascii="Georgia" w:hAnsi="Georgia"/>
        </w:rPr>
        <w:footnoteRef/>
      </w:r>
      <w:r w:rsidRPr="007D2B91">
        <w:rPr>
          <w:rFonts w:ascii="Georgia" w:hAnsi="Georgia"/>
        </w:rPr>
        <w:t xml:space="preserve"> OLIVEIRA, Thaís de Bessa Gontijo de Oliveira; SOARES, Fabiana de Menezes. </w:t>
      </w:r>
      <w:r w:rsidRPr="007D2B91">
        <w:rPr>
          <w:rFonts w:ascii="Georgia" w:hAnsi="Georgia"/>
          <w:i/>
          <w:iCs/>
        </w:rPr>
        <w:t>Será o saneamento básico um espécie de serviço público de interesse local?</w:t>
      </w:r>
      <w:r w:rsidRPr="007D2B91">
        <w:rPr>
          <w:rFonts w:ascii="Georgia" w:hAnsi="Georgia"/>
        </w:rPr>
        <w:t xml:space="preserve"> Um estudo à luz das capacidades estatais aplicadas aos Municípios brasileiros. 2020. Manuscrito. </w:t>
      </w:r>
    </w:p>
  </w:footnote>
  <w:footnote w:id="7">
    <w:p w14:paraId="2D5AA903" w14:textId="77777777" w:rsidR="007D2B91" w:rsidRPr="007D2B91" w:rsidRDefault="007D2B91" w:rsidP="00ED1C5B">
      <w:pPr>
        <w:pStyle w:val="Textodenotaderodap"/>
        <w:rPr>
          <w:rFonts w:ascii="Georgia" w:hAnsi="Georgia"/>
          <w:lang w:val="pt-BR"/>
        </w:rPr>
      </w:pPr>
      <w:r w:rsidRPr="007D2B91">
        <w:rPr>
          <w:rStyle w:val="Refdenotaderodap"/>
          <w:rFonts w:ascii="Georgia" w:hAnsi="Georgia"/>
        </w:rPr>
        <w:footnoteRef/>
      </w:r>
      <w:r w:rsidRPr="007D2B91">
        <w:rPr>
          <w:rFonts w:ascii="Georgia" w:hAnsi="Georgia"/>
        </w:rPr>
        <w:t xml:space="preserve"> BRASIL. Instituto Brasileiro de Geografia e Estatística. Estimativas da População. Tabelas - 2019.</w:t>
      </w:r>
      <w:r w:rsidRPr="007D2B91">
        <w:rPr>
          <w:rFonts w:ascii="Georgia" w:hAnsi="Georgia"/>
          <w:i/>
          <w:iCs/>
        </w:rPr>
        <w:t xml:space="preserve"> Estimativas da população residente nos municípios brasileiros com data de referência em 1º de julho de 2019</w:t>
      </w:r>
      <w:r w:rsidRPr="007D2B91">
        <w:rPr>
          <w:rFonts w:ascii="Georgia" w:hAnsi="Georgia"/>
        </w:rPr>
        <w:t>. Disponível em: ftp://ftp.ibge.gov.br/Estimativas_de_Populacao/Estimativas_2019/estimativa_dou_2019.xls. Acesso em: 02 jan. 2020.</w:t>
      </w:r>
    </w:p>
  </w:footnote>
  <w:footnote w:id="8">
    <w:p w14:paraId="2B27EBE8" w14:textId="0258CDE0" w:rsidR="007D2B91" w:rsidRPr="007D2B91" w:rsidRDefault="007D2B91">
      <w:pPr>
        <w:pStyle w:val="Textodenotaderodap"/>
        <w:rPr>
          <w:rFonts w:ascii="Georgia" w:hAnsi="Georgia"/>
        </w:rPr>
      </w:pPr>
      <w:r w:rsidRPr="007D2B91">
        <w:rPr>
          <w:rStyle w:val="Refdenotaderodap"/>
          <w:rFonts w:ascii="Georgia" w:hAnsi="Georgia"/>
        </w:rPr>
        <w:footnoteRef/>
      </w:r>
      <w:r w:rsidRPr="007D2B91">
        <w:rPr>
          <w:rFonts w:ascii="Georgia" w:hAnsi="Georgia"/>
        </w:rPr>
        <w:t xml:space="preserve"> </w:t>
      </w:r>
      <w:bookmarkStart w:id="8" w:name="_Hlk51336390"/>
      <w:r w:rsidRPr="007D2B91">
        <w:rPr>
          <w:rFonts w:ascii="Georgia" w:hAnsi="Georgia"/>
        </w:rPr>
        <w:t xml:space="preserve">PINTO, Élida Graziane. Ciclo das políticas públicas e legitimidade compartilhada das escolhas alocativas: um estudo em busca da vinculação à força normativa do planejamento. </w:t>
      </w:r>
      <w:r w:rsidRPr="007D2B91">
        <w:rPr>
          <w:rFonts w:ascii="Georgia" w:hAnsi="Georgia"/>
          <w:i/>
          <w:iCs/>
        </w:rPr>
        <w:t>In</w:t>
      </w:r>
      <w:r w:rsidRPr="007D2B91">
        <w:rPr>
          <w:rFonts w:ascii="Georgia" w:hAnsi="Georgia"/>
        </w:rPr>
        <w:t xml:space="preserve">: PINTO, Élida Graziane; SARLET, Ingo Wolfgang; PEREIRA JÚNIOR, Jessé Torres; OLIVEIRA, Odilon Cavallari. </w:t>
      </w:r>
      <w:r w:rsidRPr="007D2B91">
        <w:rPr>
          <w:rFonts w:ascii="Georgia" w:hAnsi="Georgia"/>
          <w:i/>
          <w:iCs/>
        </w:rPr>
        <w:t>Política pública e controle</w:t>
      </w:r>
      <w:r w:rsidRPr="007D2B91">
        <w:rPr>
          <w:rFonts w:ascii="Georgia" w:hAnsi="Georgia"/>
        </w:rPr>
        <w:t xml:space="preserve">: um diálogo interdisciplinar em face da Lei nº 13.665/2018, que alterou a Lei de Introdução ao Direito Brasileiro. Belo Horizonte: Fórum, 2018. Cap. 4, p. 105. p. 111. </w:t>
      </w:r>
      <w:bookmarkEnd w:id="8"/>
    </w:p>
  </w:footnote>
  <w:footnote w:id="9">
    <w:p w14:paraId="42DE9FE4" w14:textId="05389BA3" w:rsidR="007D2B91" w:rsidRPr="007D2B91" w:rsidRDefault="007D2B91">
      <w:pPr>
        <w:pStyle w:val="Textodenotaderodap"/>
        <w:rPr>
          <w:rFonts w:ascii="Georgia" w:hAnsi="Georgia"/>
        </w:rPr>
      </w:pPr>
      <w:r w:rsidRPr="007D2B91">
        <w:rPr>
          <w:rStyle w:val="Refdenotaderodap"/>
          <w:rFonts w:ascii="Georgia" w:hAnsi="Georgia"/>
        </w:rPr>
        <w:footnoteRef/>
      </w:r>
      <w:r w:rsidRPr="007D2B91">
        <w:rPr>
          <w:rFonts w:ascii="Georgia" w:hAnsi="Georgia"/>
        </w:rPr>
        <w:t xml:space="preserve"> SOARES, Fabiana de Menezes. MACIEL, Caroline Stéphanie dos Santos. Acesso à informação e avaliação de impacto regulatório Como essas políticas podem se retroalimentar. </w:t>
      </w:r>
      <w:r w:rsidRPr="007D2B91">
        <w:rPr>
          <w:rFonts w:ascii="Georgia" w:hAnsi="Georgia"/>
          <w:i/>
          <w:iCs/>
        </w:rPr>
        <w:t>Jota</w:t>
      </w:r>
      <w:r w:rsidRPr="007D2B91">
        <w:rPr>
          <w:rFonts w:ascii="Georgia" w:hAnsi="Georgia"/>
        </w:rPr>
        <w:t xml:space="preserve">, Série observatório para a Qualidade da Lei, 15 de setembro de 2020. </w:t>
      </w:r>
      <w:r w:rsidRPr="007D2B91">
        <w:rPr>
          <w:rFonts w:ascii="Georgia" w:hAnsi="Georgia"/>
        </w:rPr>
        <w:t xml:space="preserve">Dispponível </w:t>
      </w:r>
      <w:r w:rsidRPr="007D2B91">
        <w:rPr>
          <w:rFonts w:ascii="Georgia" w:hAnsi="Georgia"/>
        </w:rPr>
        <w:t xml:space="preserve">em: </w:t>
      </w:r>
      <w:r w:rsidRPr="007D2B91">
        <w:fldChar w:fldCharType="begin"/>
      </w:r>
      <w:r w:rsidRPr="007D2B91">
        <w:rPr>
          <w:rFonts w:ascii="Georgia" w:hAnsi="Georgia"/>
        </w:rPr>
        <w:instrText xml:space="preserve"> HYPERLINK "https://www.jota.info/opiniao-e-analise/artigos/acesso-a-informacao-e-avaliacao-de-impacto-regulatorio-15092020" </w:instrText>
      </w:r>
      <w:r w:rsidRPr="007D2B91">
        <w:fldChar w:fldCharType="separate"/>
      </w:r>
      <w:r w:rsidRPr="007D2B91">
        <w:rPr>
          <w:rStyle w:val="Hyperlink"/>
          <w:rFonts w:ascii="Georgia" w:hAnsi="Georgia"/>
        </w:rPr>
        <w:t>https://www.jota.info/opiniao-e-analise/artigos/acesso-a-informacao-e-avaliacao-de-impacto-regulatorio-15092020</w:t>
      </w:r>
      <w:r w:rsidRPr="007D2B91">
        <w:rPr>
          <w:rStyle w:val="Hyperlink"/>
          <w:rFonts w:ascii="Georgia" w:hAnsi="Georgia"/>
        </w:rPr>
        <w:fldChar w:fldCharType="end"/>
      </w:r>
      <w:r w:rsidRPr="007D2B91">
        <w:rPr>
          <w:rFonts w:ascii="Georgia" w:hAnsi="Georgia"/>
        </w:rPr>
        <w:t xml:space="preserve">. Acesso em: 15 set. 2020.  </w:t>
      </w:r>
    </w:p>
  </w:footnote>
  <w:footnote w:id="10">
    <w:p w14:paraId="64A5753C" w14:textId="77777777" w:rsidR="007D2B91" w:rsidRPr="007D2B91" w:rsidRDefault="007D2B91" w:rsidP="00ED1C5B">
      <w:pPr>
        <w:pStyle w:val="Textodenotaderodap"/>
        <w:rPr>
          <w:rFonts w:ascii="Georgia" w:hAnsi="Georgia"/>
          <w:lang w:val="pt-BR"/>
        </w:rPr>
      </w:pPr>
      <w:r w:rsidRPr="007D2B91">
        <w:rPr>
          <w:rStyle w:val="Refdenotaderodap"/>
          <w:rFonts w:ascii="Georgia" w:hAnsi="Georgia"/>
        </w:rPr>
        <w:footnoteRef/>
      </w:r>
      <w:r w:rsidRPr="007D2B91">
        <w:rPr>
          <w:rFonts w:ascii="Georgia" w:hAnsi="Georgia"/>
        </w:rPr>
        <w:t xml:space="preserve"> BRASIL. Instituto Brasileiro de Geografia e Estatística. Estimativas da População. Tabelas - 2019.</w:t>
      </w:r>
      <w:r w:rsidRPr="007D2B91">
        <w:rPr>
          <w:rFonts w:ascii="Georgia" w:hAnsi="Georgia"/>
          <w:i/>
          <w:iCs/>
        </w:rPr>
        <w:t xml:space="preserve"> Estimativas da população residente nos municípios brasileiros com data de referência em 1º de julho de 2019</w:t>
      </w:r>
      <w:r w:rsidRPr="007D2B91">
        <w:rPr>
          <w:rFonts w:ascii="Georgia" w:hAnsi="Georgia"/>
        </w:rPr>
        <w:t>. Disponível em: ftp://ftp.ibge.gov.br/Estimativas_de_Populacao/Estimativas_2019/estimativa_dou_2019.xls. Acesso em: 02 jan. 2020.</w:t>
      </w:r>
    </w:p>
  </w:footnote>
  <w:footnote w:id="11">
    <w:p w14:paraId="190CE87C" w14:textId="77777777" w:rsidR="007D2B91" w:rsidRPr="007D2B91" w:rsidRDefault="007D2B91" w:rsidP="009A2CD8">
      <w:pPr>
        <w:spacing w:line="240" w:lineRule="auto"/>
        <w:jc w:val="both"/>
        <w:rPr>
          <w:rFonts w:ascii="Georgia" w:hAnsi="Georgia"/>
          <w:sz w:val="20"/>
          <w:szCs w:val="20"/>
          <w:lang w:val="pt-BR"/>
        </w:rPr>
      </w:pPr>
      <w:r w:rsidRPr="007D2B91">
        <w:rPr>
          <w:rStyle w:val="Refdenotaderodap"/>
          <w:rFonts w:ascii="Georgia" w:hAnsi="Georgia"/>
          <w:sz w:val="20"/>
          <w:szCs w:val="20"/>
        </w:rPr>
        <w:footnoteRef/>
      </w:r>
      <w:r w:rsidRPr="007D2B91">
        <w:rPr>
          <w:rFonts w:ascii="Georgia" w:hAnsi="Georgia"/>
          <w:sz w:val="20"/>
          <w:szCs w:val="20"/>
        </w:rPr>
        <w:t xml:space="preserve"> </w:t>
      </w:r>
      <w:r w:rsidRPr="007D2B91">
        <w:rPr>
          <w:rFonts w:ascii="Georgia" w:hAnsi="Georgia"/>
          <w:sz w:val="20"/>
          <w:szCs w:val="20"/>
          <w:lang w:val="pt-BR"/>
        </w:rPr>
        <w:t xml:space="preserve">DORIA, A. de Sampaio. Autonomia dos Municípios. </w:t>
      </w:r>
      <w:r w:rsidRPr="007D2B91">
        <w:rPr>
          <w:rFonts w:ascii="Georgia" w:hAnsi="Georgia"/>
          <w:bCs/>
          <w:i/>
          <w:iCs/>
          <w:sz w:val="20"/>
          <w:szCs w:val="20"/>
          <w:lang w:val="pt-BR"/>
        </w:rPr>
        <w:t>Revista de Direito da Faculdade de Direito de São Paulo,</w:t>
      </w:r>
      <w:r w:rsidRPr="007D2B91">
        <w:rPr>
          <w:rFonts w:ascii="Georgia" w:hAnsi="Georgia"/>
          <w:sz w:val="20"/>
          <w:szCs w:val="20"/>
          <w:lang w:val="pt-BR"/>
        </w:rPr>
        <w:t xml:space="preserve"> v. XXIV, 1928, p. 419-432. Disponível em: </w:t>
      </w:r>
      <w:hyperlink r:id="rId1">
        <w:r w:rsidRPr="007D2B91">
          <w:rPr>
            <w:rFonts w:ascii="Georgia" w:hAnsi="Georgia"/>
            <w:color w:val="1155CC"/>
            <w:sz w:val="20"/>
            <w:szCs w:val="20"/>
            <w:u w:val="single"/>
            <w:lang w:val="pt-BR"/>
          </w:rPr>
          <w:t>http://www.periodicos.usp.br/rfdsp/article/download/65229/67834</w:t>
        </w:r>
      </w:hyperlink>
      <w:r w:rsidRPr="007D2B91">
        <w:rPr>
          <w:rFonts w:ascii="Georgia" w:hAnsi="Georgia"/>
          <w:sz w:val="20"/>
          <w:szCs w:val="20"/>
          <w:lang w:val="pt-BR"/>
        </w:rPr>
        <w:t xml:space="preserve">. Acesso em: 14 abr. 2020. No mesmo sentido: LEAL, Vitor Nunes. </w:t>
      </w:r>
      <w:proofErr w:type="spellStart"/>
      <w:r w:rsidRPr="007D2B91">
        <w:rPr>
          <w:rFonts w:ascii="Georgia" w:hAnsi="Georgia"/>
          <w:sz w:val="20"/>
          <w:szCs w:val="20"/>
          <w:lang w:val="pt-BR"/>
        </w:rPr>
        <w:t>Parecer</w:t>
      </w:r>
      <w:proofErr w:type="spellEnd"/>
      <w:r w:rsidRPr="007D2B91">
        <w:rPr>
          <w:rFonts w:ascii="Georgia" w:hAnsi="Georgia"/>
          <w:sz w:val="20"/>
          <w:szCs w:val="20"/>
          <w:lang w:val="pt-BR"/>
        </w:rPr>
        <w:t xml:space="preserve"> de 13/06/1953, solicitado pelo Dr. Nereu Ramos, publicado na Revista de Direito Administrativo, vol. 33 (julho-setembro, 1953), e republicado na obra de referência (LEAL, Victor Nunes. </w:t>
      </w:r>
      <w:r w:rsidRPr="007D2B91">
        <w:rPr>
          <w:rFonts w:ascii="Georgia" w:hAnsi="Georgia"/>
          <w:bCs/>
          <w:i/>
          <w:iCs/>
          <w:sz w:val="20"/>
          <w:szCs w:val="20"/>
          <w:lang w:val="pt-BR"/>
        </w:rPr>
        <w:t>Problemas de Direito Público e outros problemas.</w:t>
      </w:r>
      <w:r w:rsidRPr="007D2B91">
        <w:rPr>
          <w:rFonts w:ascii="Georgia" w:hAnsi="Georgia"/>
          <w:sz w:val="20"/>
          <w:szCs w:val="20"/>
          <w:lang w:val="pt-BR"/>
        </w:rPr>
        <w:t xml:space="preserve"> Vol. 1. Brasília: Ministério da Justiça, 1997. MEIRELLES, Hely Lopes. </w:t>
      </w:r>
      <w:r w:rsidRPr="007D2B91">
        <w:rPr>
          <w:rFonts w:ascii="Georgia" w:hAnsi="Georgia"/>
          <w:bCs/>
          <w:i/>
          <w:iCs/>
          <w:sz w:val="20"/>
          <w:szCs w:val="20"/>
          <w:lang w:val="pt-BR"/>
        </w:rPr>
        <w:t>Direito municipal brasileiro.</w:t>
      </w:r>
      <w:r w:rsidRPr="007D2B91">
        <w:rPr>
          <w:rFonts w:ascii="Georgia" w:hAnsi="Georgia"/>
          <w:sz w:val="20"/>
          <w:szCs w:val="20"/>
          <w:lang w:val="pt-BR"/>
        </w:rPr>
        <w:t xml:space="preserve"> 16. ed. atual. São Paulo: Revista dos Tribunais, 2008. </w:t>
      </w:r>
    </w:p>
  </w:footnote>
  <w:footnote w:id="12">
    <w:p w14:paraId="0711FDCD" w14:textId="0D0E15F7" w:rsidR="007D2B91" w:rsidRPr="007D2B91" w:rsidRDefault="007D2B91" w:rsidP="0073460C">
      <w:pPr>
        <w:pStyle w:val="Textodenotaderodap"/>
        <w:jc w:val="both"/>
        <w:rPr>
          <w:rFonts w:ascii="Georgia" w:hAnsi="Georgia"/>
          <w:lang w:val="pt-BR"/>
        </w:rPr>
      </w:pPr>
      <w:r w:rsidRPr="007D2B91">
        <w:rPr>
          <w:rStyle w:val="Refdenotaderodap"/>
          <w:rFonts w:ascii="Georgia" w:hAnsi="Georgia"/>
        </w:rPr>
        <w:footnoteRef/>
      </w:r>
      <w:r w:rsidRPr="007D2B91">
        <w:rPr>
          <w:rFonts w:ascii="Georgia" w:hAnsi="Georgia"/>
          <w:lang w:val="en-US"/>
        </w:rPr>
        <w:t xml:space="preserve"> </w:t>
      </w:r>
      <w:r w:rsidRPr="007D2B91">
        <w:rPr>
          <w:rFonts w:ascii="Georgia" w:hAnsi="Georgia"/>
          <w:smallCaps/>
          <w:lang w:val="en-US"/>
        </w:rPr>
        <w:t>HESSELBARTH</w:t>
      </w:r>
      <w:r w:rsidRPr="007D2B91">
        <w:rPr>
          <w:rFonts w:ascii="Georgia" w:hAnsi="Georgia"/>
          <w:lang w:val="en-US"/>
        </w:rPr>
        <w:t xml:space="preserve">, Susanne. </w:t>
      </w:r>
      <w:r w:rsidRPr="007D2B91">
        <w:rPr>
          <w:rFonts w:ascii="Georgia" w:hAnsi="Georgia"/>
          <w:i/>
          <w:iCs/>
          <w:lang w:val="en-US"/>
        </w:rPr>
        <w:t>Socio-Economic Impacts of Water Supply and Sanitation Projects</w:t>
      </w:r>
      <w:r w:rsidRPr="007D2B91">
        <w:rPr>
          <w:rFonts w:ascii="Georgia" w:hAnsi="Georgia"/>
          <w:lang w:val="en-US"/>
        </w:rPr>
        <w:t xml:space="preserve">. </w:t>
      </w:r>
      <w:proofErr w:type="spellStart"/>
      <w:r w:rsidRPr="007D2B91">
        <w:rPr>
          <w:rFonts w:ascii="Georgia" w:hAnsi="Georgia"/>
          <w:lang w:val="pt-BR"/>
        </w:rPr>
        <w:t>KfW</w:t>
      </w:r>
      <w:proofErr w:type="spellEnd"/>
      <w:r w:rsidRPr="007D2B91">
        <w:rPr>
          <w:rFonts w:ascii="Georgia" w:hAnsi="Georgia"/>
          <w:lang w:val="pt-BR"/>
        </w:rPr>
        <w:t xml:space="preserve"> </w:t>
      </w:r>
      <w:proofErr w:type="spellStart"/>
      <w:r w:rsidRPr="007D2B91">
        <w:rPr>
          <w:rFonts w:ascii="Georgia" w:hAnsi="Georgia"/>
          <w:lang w:val="pt-BR"/>
        </w:rPr>
        <w:t>Entwicklungsbank</w:t>
      </w:r>
      <w:proofErr w:type="spellEnd"/>
      <w:r w:rsidRPr="007D2B91">
        <w:rPr>
          <w:rFonts w:ascii="Georgia" w:hAnsi="Georgia"/>
          <w:lang w:val="pt-BR"/>
        </w:rPr>
        <w:t>, Frankfurt, 2005.</w:t>
      </w:r>
    </w:p>
  </w:footnote>
  <w:footnote w:id="13">
    <w:p w14:paraId="24F62B22" w14:textId="0ECD0C09" w:rsidR="007D2B91" w:rsidRPr="007D2B91" w:rsidRDefault="007D2B91" w:rsidP="00E57EEF">
      <w:pPr>
        <w:spacing w:line="240" w:lineRule="auto"/>
        <w:jc w:val="both"/>
        <w:rPr>
          <w:rFonts w:ascii="Georgia" w:hAnsi="Georgia"/>
          <w:sz w:val="20"/>
          <w:szCs w:val="20"/>
          <w:lang w:val="pt-BR"/>
        </w:rPr>
      </w:pPr>
      <w:r w:rsidRPr="007D2B91">
        <w:rPr>
          <w:rStyle w:val="Refdenotaderodap"/>
          <w:rFonts w:ascii="Georgia" w:hAnsi="Georgia"/>
          <w:sz w:val="20"/>
          <w:szCs w:val="20"/>
        </w:rPr>
        <w:footnoteRef/>
      </w:r>
      <w:r w:rsidRPr="007D2B91">
        <w:rPr>
          <w:rFonts w:ascii="Georgia" w:hAnsi="Georgia"/>
          <w:sz w:val="20"/>
          <w:szCs w:val="20"/>
        </w:rPr>
        <w:t xml:space="preserve"> </w:t>
      </w:r>
      <w:r w:rsidRPr="007D2B91">
        <w:rPr>
          <w:rFonts w:ascii="Georgia" w:hAnsi="Georgia"/>
          <w:sz w:val="20"/>
          <w:szCs w:val="20"/>
          <w:lang w:val="pt-BR"/>
        </w:rPr>
        <w:t>GOMIDE, Alexandre de Ávila. Capacidades estatais para políticas públicas em países emergentes: (</w:t>
      </w:r>
      <w:proofErr w:type="spellStart"/>
      <w:r w:rsidRPr="007D2B91">
        <w:rPr>
          <w:rFonts w:ascii="Georgia" w:hAnsi="Georgia"/>
          <w:sz w:val="20"/>
          <w:szCs w:val="20"/>
          <w:lang w:val="pt-BR"/>
        </w:rPr>
        <w:t>des</w:t>
      </w:r>
      <w:proofErr w:type="spellEnd"/>
      <w:r w:rsidRPr="007D2B91">
        <w:rPr>
          <w:rFonts w:ascii="Georgia" w:hAnsi="Georgia"/>
          <w:sz w:val="20"/>
          <w:szCs w:val="20"/>
          <w:lang w:val="pt-BR"/>
        </w:rPr>
        <w:t xml:space="preserve">)vantagens comparativas do Brasil. In: GOMIDE, Alexandre de Ávila; BOSCHI, Renato Raul (Org.). </w:t>
      </w:r>
      <w:r w:rsidRPr="007D2B91">
        <w:rPr>
          <w:rFonts w:ascii="Georgia" w:hAnsi="Georgia"/>
          <w:bCs/>
          <w:i/>
          <w:iCs/>
          <w:sz w:val="20"/>
          <w:szCs w:val="20"/>
          <w:lang w:val="pt-BR"/>
        </w:rPr>
        <w:t>Capacidades estatais em países emergentes</w:t>
      </w:r>
      <w:r w:rsidRPr="007D2B91">
        <w:rPr>
          <w:rFonts w:ascii="Georgia" w:hAnsi="Georgia"/>
          <w:sz w:val="20"/>
          <w:szCs w:val="20"/>
          <w:lang w:val="pt-BR"/>
        </w:rPr>
        <w:t xml:space="preserve">: o Brasil em perspectiva comparada. Rio de Janeiro: Ipea, 2016. Disponível em: </w:t>
      </w:r>
      <w:hyperlink r:id="rId2" w:history="1">
        <w:r w:rsidRPr="007D2B91">
          <w:rPr>
            <w:rStyle w:val="Hyperlink"/>
            <w:rFonts w:ascii="Georgia" w:hAnsi="Georgia"/>
            <w:sz w:val="20"/>
            <w:szCs w:val="20"/>
            <w:lang w:val="pt-BR"/>
          </w:rPr>
          <w:t>https://www.ipea.gov.br/portal/images/stories/PDFs/livros/livro_capacidades.pdf</w:t>
        </w:r>
      </w:hyperlink>
      <w:r w:rsidRPr="007D2B91">
        <w:rPr>
          <w:rFonts w:ascii="Georgia" w:hAnsi="Georgia"/>
          <w:sz w:val="20"/>
          <w:szCs w:val="20"/>
          <w:lang w:val="pt-BR"/>
        </w:rPr>
        <w:t xml:space="preserve">  </w:t>
      </w:r>
    </w:p>
  </w:footnote>
  <w:footnote w:id="14">
    <w:p w14:paraId="26DA18AC" w14:textId="393DB484" w:rsidR="007D2B91" w:rsidRPr="007D2B91" w:rsidRDefault="007D2B91">
      <w:pPr>
        <w:pStyle w:val="Textodenotaderodap"/>
        <w:rPr>
          <w:rFonts w:ascii="Georgia" w:hAnsi="Georgia"/>
          <w:lang w:val="pt-BR"/>
        </w:rPr>
      </w:pPr>
      <w:r w:rsidRPr="007D2B91">
        <w:rPr>
          <w:rStyle w:val="Refdenotaderodap"/>
          <w:rFonts w:ascii="Georgia" w:hAnsi="Georgia"/>
        </w:rPr>
        <w:footnoteRef/>
      </w:r>
      <w:r w:rsidRPr="007D2B91">
        <w:rPr>
          <w:rFonts w:ascii="Georgia" w:hAnsi="Georgia"/>
        </w:rPr>
        <w:t xml:space="preserve"> </w:t>
      </w:r>
      <w:r w:rsidRPr="007D2B91">
        <w:rPr>
          <w:rFonts w:ascii="Georgia" w:hAnsi="Georgia"/>
          <w:lang w:val="pt-BR"/>
        </w:rPr>
        <w:t xml:space="preserve">MATA, Paula Carolina de Oliveira Azevedo da; BRAGA, Renê Morais da Costa. Análise de impacto legislativo: conteúdo e desafios metodológicos. In: SOARES, Fabiana de Menezes; KAITEL, Cristiane Silva; PRETE, Esther </w:t>
      </w:r>
      <w:proofErr w:type="spellStart"/>
      <w:r w:rsidRPr="007D2B91">
        <w:rPr>
          <w:rFonts w:ascii="Georgia" w:hAnsi="Georgia"/>
          <w:lang w:val="pt-BR"/>
        </w:rPr>
        <w:t>Külkamp</w:t>
      </w:r>
      <w:proofErr w:type="spellEnd"/>
      <w:r w:rsidRPr="007D2B91">
        <w:rPr>
          <w:rFonts w:ascii="Georgia" w:hAnsi="Georgia"/>
          <w:lang w:val="pt-BR"/>
        </w:rPr>
        <w:t xml:space="preserve"> </w:t>
      </w:r>
      <w:proofErr w:type="spellStart"/>
      <w:r w:rsidRPr="007D2B91">
        <w:rPr>
          <w:rFonts w:ascii="Georgia" w:hAnsi="Georgia"/>
          <w:lang w:val="pt-BR"/>
        </w:rPr>
        <w:t>Eyn</w:t>
      </w:r>
      <w:proofErr w:type="spellEnd"/>
      <w:r w:rsidRPr="007D2B91">
        <w:rPr>
          <w:rFonts w:ascii="Georgia" w:hAnsi="Georgia"/>
          <w:lang w:val="pt-BR"/>
        </w:rPr>
        <w:t xml:space="preserve"> (org.). </w:t>
      </w:r>
      <w:r w:rsidRPr="007D2B91">
        <w:rPr>
          <w:rFonts w:ascii="Georgia" w:hAnsi="Georgia"/>
          <w:i/>
          <w:iCs/>
          <w:lang w:val="pt-BR"/>
        </w:rPr>
        <w:t>Estudos em Legística</w:t>
      </w:r>
      <w:r w:rsidRPr="007D2B91">
        <w:rPr>
          <w:rFonts w:ascii="Georgia" w:hAnsi="Georgia"/>
          <w:lang w:val="pt-BR"/>
        </w:rPr>
        <w:t xml:space="preserve">. Florianópolis: Tribo da Ilha, 2019. p. 121-142. Disponível em: </w:t>
      </w:r>
      <w:hyperlink r:id="rId3" w:history="1">
        <w:r w:rsidRPr="007D2B91">
          <w:rPr>
            <w:rStyle w:val="Hyperlink"/>
            <w:rFonts w:ascii="Georgia" w:hAnsi="Georgia"/>
            <w:lang w:val="pt-BR"/>
          </w:rPr>
          <w:t>https://www.observalei.net.br/ambito-do-observatorio/estudos-em-legistica</w:t>
        </w:r>
      </w:hyperlink>
      <w:r w:rsidRPr="007D2B91">
        <w:rPr>
          <w:rFonts w:ascii="Georgia" w:hAnsi="Georgia"/>
          <w:lang w:val="pt-BR"/>
        </w:rPr>
        <w:t>. Acesso em:  28 ago. 2020.</w:t>
      </w:r>
    </w:p>
  </w:footnote>
  <w:footnote w:id="15">
    <w:p w14:paraId="690D3219" w14:textId="1EE03FB6" w:rsidR="009333B2" w:rsidRPr="007D2B91" w:rsidRDefault="009333B2" w:rsidP="009333B2">
      <w:pPr>
        <w:pStyle w:val="Textodenotaderodap"/>
        <w:rPr>
          <w:rFonts w:ascii="Georgia" w:hAnsi="Georgia"/>
          <w:lang w:val="pt-BR"/>
        </w:rPr>
      </w:pPr>
      <w:r w:rsidRPr="007D2B91">
        <w:rPr>
          <w:rStyle w:val="Refdenotaderodap"/>
          <w:rFonts w:ascii="Georgia" w:hAnsi="Georgia"/>
        </w:rPr>
        <w:footnoteRef/>
      </w:r>
      <w:r w:rsidRPr="007D2B91">
        <w:rPr>
          <w:rFonts w:ascii="Georgia" w:hAnsi="Georgia"/>
        </w:rPr>
        <w:t xml:space="preserve"> </w:t>
      </w:r>
      <w:r>
        <w:rPr>
          <w:rFonts w:ascii="Georgia" w:hAnsi="Georgia"/>
          <w:lang w:val="pt-BR"/>
        </w:rPr>
        <w:t xml:space="preserve">É importante atenção também ao que dispõe a Lei de Introdução às Normas do Direito Brasileiro, quanto à obrigatoriedade de se considerarem as </w:t>
      </w:r>
      <w:r w:rsidRPr="009333B2">
        <w:rPr>
          <w:rFonts w:ascii="Georgia" w:hAnsi="Georgia"/>
          <w:lang w:val="pt-BR"/>
        </w:rPr>
        <w:t>consequências práticas da decisão</w:t>
      </w:r>
      <w:r>
        <w:rPr>
          <w:rFonts w:ascii="Georgia" w:hAnsi="Georgia"/>
          <w:lang w:val="pt-BR"/>
        </w:rPr>
        <w:t xml:space="preserve">, bem como necessidade e adequação da medida: </w:t>
      </w:r>
      <w:r w:rsidRPr="009333B2">
        <w:rPr>
          <w:rFonts w:ascii="Georgia" w:hAnsi="Georgia"/>
          <w:i/>
          <w:iCs/>
          <w:lang w:val="pt-BR"/>
        </w:rPr>
        <w:t>“Art. 20.  Nas esferas administrativa, controladora e judicial, não se decidirá com base em valores jurídicos abstratos sem que sejam consideradas as consequências práticas da decisão. Parágrafo único. A motivação demonstrará a necessidade e a adequação da medida imposta ou da invalidação de ato, contrato, ajuste, processo ou norma administrativa, inclusive em face das possíveis alternativas.”</w:t>
      </w:r>
      <w:r>
        <w:rPr>
          <w:rFonts w:ascii="Georgia" w:hAnsi="Georgia"/>
          <w:lang w:val="pt-BR"/>
        </w:rPr>
        <w:t xml:space="preserve"> (Decreto-Lei </w:t>
      </w:r>
      <w:r w:rsidRPr="009333B2">
        <w:rPr>
          <w:rFonts w:ascii="Georgia" w:hAnsi="Georgia"/>
          <w:lang w:val="pt-BR"/>
        </w:rPr>
        <w:t>4.657</w:t>
      </w:r>
      <w:r>
        <w:rPr>
          <w:rFonts w:ascii="Georgia" w:hAnsi="Georgia"/>
          <w:lang w:val="pt-BR"/>
        </w:rPr>
        <w:t>/</w:t>
      </w:r>
      <w:r w:rsidRPr="009333B2">
        <w:rPr>
          <w:rFonts w:ascii="Georgia" w:hAnsi="Georgia"/>
          <w:lang w:val="pt-BR"/>
        </w:rPr>
        <w:t>1942</w:t>
      </w:r>
      <w:r>
        <w:rPr>
          <w:rFonts w:ascii="Georgia" w:hAnsi="Georgia"/>
          <w:lang w:val="pt-BR"/>
        </w:rPr>
        <w:t xml:space="preserve">, com redação </w:t>
      </w:r>
      <w:r w:rsidRPr="009333B2">
        <w:rPr>
          <w:rFonts w:ascii="Georgia" w:hAnsi="Georgia"/>
          <w:lang w:val="pt-BR"/>
        </w:rPr>
        <w:t>pela Lei 13.655, de 2018</w:t>
      </w:r>
      <w:r>
        <w:rPr>
          <w:rFonts w:ascii="Georgia" w:hAnsi="Georgia"/>
          <w:lang w:val="pt-BR"/>
        </w:rPr>
        <w:t>).</w:t>
      </w:r>
    </w:p>
  </w:footnote>
  <w:footnote w:id="16">
    <w:p w14:paraId="49B545C0" w14:textId="7D8C7D67" w:rsidR="007D2B91" w:rsidRPr="007D2B91" w:rsidRDefault="007D2B91" w:rsidP="006902E2">
      <w:pPr>
        <w:pStyle w:val="Textodenotaderodap"/>
        <w:rPr>
          <w:rFonts w:ascii="Georgia" w:hAnsi="Georgia"/>
          <w:lang w:val="pt-BR"/>
        </w:rPr>
      </w:pPr>
      <w:r w:rsidRPr="007D2B91">
        <w:rPr>
          <w:rStyle w:val="Refdenotaderodap"/>
          <w:rFonts w:ascii="Georgia" w:hAnsi="Georgia"/>
        </w:rPr>
        <w:footnoteRef/>
      </w:r>
      <w:r w:rsidRPr="007D2B91">
        <w:rPr>
          <w:rFonts w:ascii="Georgia" w:hAnsi="Georgia"/>
        </w:rPr>
        <w:t xml:space="preserve"> MADER, Luzius. A avaliação legislativa: uma nova abordagem do Direito. </w:t>
      </w:r>
      <w:r w:rsidRPr="007D2B91">
        <w:rPr>
          <w:rFonts w:ascii="Georgia" w:hAnsi="Georgia"/>
          <w:i/>
          <w:iCs/>
        </w:rPr>
        <w:t>Legislação</w:t>
      </w:r>
      <w:r w:rsidRPr="007D2B91">
        <w:rPr>
          <w:rFonts w:ascii="Georgia" w:hAnsi="Georgia"/>
        </w:rPr>
        <w:t>, n. 1, abr./jun. 1991, p. 39-49. 40-41.</w:t>
      </w:r>
    </w:p>
  </w:footnote>
  <w:footnote w:id="17">
    <w:p w14:paraId="18A1D59C" w14:textId="6860DDAA" w:rsidR="007D2B91" w:rsidRPr="007D2B91" w:rsidRDefault="007D2B91">
      <w:pPr>
        <w:pStyle w:val="Textodenotaderodap"/>
        <w:rPr>
          <w:rFonts w:ascii="Georgia" w:hAnsi="Georgia"/>
          <w:lang w:val="pt-BR"/>
        </w:rPr>
      </w:pPr>
      <w:r w:rsidRPr="007D2B91">
        <w:rPr>
          <w:rStyle w:val="Refdenotaderodap"/>
          <w:rFonts w:ascii="Georgia" w:hAnsi="Georgia"/>
        </w:rPr>
        <w:footnoteRef/>
      </w:r>
      <w:r w:rsidRPr="007D2B91">
        <w:rPr>
          <w:rFonts w:ascii="Georgia" w:hAnsi="Georgia"/>
        </w:rPr>
        <w:t xml:space="preserve"> </w:t>
      </w:r>
      <w:r w:rsidRPr="007D2B91">
        <w:rPr>
          <w:rFonts w:ascii="Georgia" w:hAnsi="Georgia"/>
          <w:color w:val="000000"/>
          <w:lang w:val="pt-BR"/>
        </w:rPr>
        <w:t xml:space="preserve">GUEDES, Paulo Roberto Nunes; CANUTO, Gustavo Henrique </w:t>
      </w:r>
      <w:proofErr w:type="spellStart"/>
      <w:r w:rsidRPr="007D2B91">
        <w:rPr>
          <w:rFonts w:ascii="Georgia" w:hAnsi="Georgia"/>
          <w:color w:val="000000"/>
          <w:lang w:val="pt-BR"/>
        </w:rPr>
        <w:t>Rigodanzo</w:t>
      </w:r>
      <w:proofErr w:type="spellEnd"/>
      <w:r w:rsidRPr="007D2B91">
        <w:rPr>
          <w:rFonts w:ascii="Georgia" w:hAnsi="Georgia"/>
          <w:color w:val="000000"/>
          <w:lang w:val="pt-BR"/>
        </w:rPr>
        <w:t xml:space="preserve">. </w:t>
      </w:r>
      <w:r w:rsidRPr="007D2B91">
        <w:rPr>
          <w:rFonts w:ascii="Georgia" w:hAnsi="Georgia"/>
          <w:i/>
          <w:iCs/>
          <w:color w:val="000000"/>
          <w:lang w:val="pt-BR"/>
        </w:rPr>
        <w:t>Justificativa</w:t>
      </w:r>
      <w:r w:rsidRPr="007D2B91">
        <w:rPr>
          <w:rFonts w:ascii="Georgia" w:hAnsi="Georgia"/>
          <w:color w:val="000000"/>
          <w:lang w:val="pt-BR"/>
        </w:rPr>
        <w:t xml:space="preserve">. [Brasília]: 2019. Disponível em: </w:t>
      </w:r>
      <w:hyperlink r:id="rId4" w:history="1">
        <w:r w:rsidRPr="007D2B91">
          <w:rPr>
            <w:rStyle w:val="Hyperlink"/>
            <w:rFonts w:ascii="Georgia" w:hAnsi="Georgia"/>
            <w:color w:val="1155CC"/>
            <w:lang w:val="pt-BR"/>
          </w:rPr>
          <w:t>https://www.camara.leg.br/proposicoesWeb/prop_mostrarintegra;jsessionid=7C35CB7EDD21027D34ACA1E4D9E6A825.proposicoes</w:t>
        </w:r>
        <w:r w:rsidRPr="007D2B91">
          <w:rPr>
            <w:rStyle w:val="Hyperlink"/>
            <w:rFonts w:ascii="Georgia" w:hAnsi="Georgia"/>
            <w:color w:val="1155CC"/>
            <w:lang w:val="pt-BR"/>
          </w:rPr>
          <w:t>W</w:t>
        </w:r>
        <w:r w:rsidRPr="007D2B91">
          <w:rPr>
            <w:rStyle w:val="Hyperlink"/>
            <w:rFonts w:ascii="Georgia" w:hAnsi="Georgia"/>
            <w:color w:val="1155CC"/>
            <w:lang w:val="pt-BR"/>
          </w:rPr>
          <w:t>ebExterno2?codteor=1787462&amp;filename=PL+4162/2019</w:t>
        </w:r>
      </w:hyperlink>
      <w:r w:rsidRPr="007D2B91">
        <w:rPr>
          <w:rFonts w:ascii="Georgia" w:hAnsi="Georgia"/>
          <w:color w:val="000000"/>
          <w:lang w:val="pt-BR"/>
        </w:rPr>
        <w:t>. Acesso em: 07 mar. 2020.</w:t>
      </w:r>
    </w:p>
  </w:footnote>
  <w:footnote w:id="18">
    <w:p w14:paraId="0CCA299C" w14:textId="7083D1BC" w:rsidR="007D2B91" w:rsidRPr="007D2B91" w:rsidRDefault="007D2B91" w:rsidP="00D226B0">
      <w:pPr>
        <w:pStyle w:val="Textodenotaderodap"/>
        <w:rPr>
          <w:rFonts w:ascii="Georgia" w:hAnsi="Georgia"/>
          <w:lang w:val="pt-BR"/>
        </w:rPr>
      </w:pPr>
      <w:r w:rsidRPr="007D2B91">
        <w:rPr>
          <w:rStyle w:val="Refdenotaderodap"/>
          <w:rFonts w:ascii="Georgia" w:hAnsi="Georgia"/>
        </w:rPr>
        <w:footnoteRef/>
      </w:r>
      <w:r w:rsidRPr="007D2B91">
        <w:rPr>
          <w:rFonts w:ascii="Georgia" w:hAnsi="Georgia"/>
        </w:rPr>
        <w:t xml:space="preserve"> Agência Nacional de Águas (agora Agência Nacional de Águas e Saneamento Básico), Agência Nacional de Aviação Civil, Agência Nacional do Cinema, Agência Nacional de Vigilância Sanitária, Agência Nacional de Energia Elétrica, Agência Nacional de Mineração, Agência Nacional do Petróleo, Gás Natural e Biocombustíveis, Agência Nacional de Saúde Suplementar, Agência Nacional de Telecomunicações, Agência Nacional de Transportes Aquaviários, Agência Nacional de Transportes Terrestres.</w:t>
      </w:r>
    </w:p>
  </w:footnote>
  <w:footnote w:id="19">
    <w:p w14:paraId="39E9AD2E" w14:textId="24DD9F92" w:rsidR="007D2B91" w:rsidRPr="007D2B91" w:rsidRDefault="007D2B91" w:rsidP="006353B8">
      <w:pPr>
        <w:pStyle w:val="Textodenotaderodap"/>
        <w:rPr>
          <w:rFonts w:ascii="Georgia" w:hAnsi="Georgia"/>
          <w:lang w:val="pt-BR"/>
        </w:rPr>
      </w:pPr>
      <w:r w:rsidRPr="007D2B91">
        <w:rPr>
          <w:rStyle w:val="Refdenotaderodap"/>
          <w:rFonts w:ascii="Georgia" w:hAnsi="Georgia"/>
        </w:rPr>
        <w:footnoteRef/>
      </w:r>
      <w:r w:rsidRPr="007D2B91">
        <w:rPr>
          <w:rFonts w:ascii="Georgia" w:hAnsi="Georgia"/>
          <w:lang w:val="pt-BR"/>
        </w:rPr>
        <w:t xml:space="preserve"> Segundo o Relatório Análise de Impacto Regulatório: Panorama Geral, a Agência Nacional de Águas ainda não realizou nenhuma Análise de Impacto Regulatório (AIR), sendo que o AIR piloto estava em fase de elaboração. (UERJ REG. </w:t>
      </w:r>
      <w:r w:rsidRPr="007D2B91">
        <w:rPr>
          <w:rFonts w:ascii="Georgia" w:hAnsi="Georgia"/>
          <w:i/>
          <w:iCs/>
          <w:lang w:val="pt-BR"/>
        </w:rPr>
        <w:t>Análise de Impacto Regulatório</w:t>
      </w:r>
      <w:r w:rsidRPr="007D2B91">
        <w:rPr>
          <w:rFonts w:ascii="Georgia" w:hAnsi="Georgia"/>
          <w:lang w:val="pt-BR"/>
        </w:rPr>
        <w:t xml:space="preserve">: Panorama Geral. 2020. Disponível em: </w:t>
      </w:r>
      <w:hyperlink r:id="rId5" w:history="1">
        <w:r w:rsidRPr="007D2B91">
          <w:rPr>
            <w:rStyle w:val="Hyperlink"/>
            <w:rFonts w:ascii="Georgia" w:hAnsi="Georgia"/>
            <w:lang w:val="pt-BR"/>
          </w:rPr>
          <w:t>https://1b664b0f-ca91-4a83-ac3f-bc2c7fc2dd38.filesusr.com/ugd/dd1b35_16951078489d4c00a83a535e099eed6a.pdf</w:t>
        </w:r>
      </w:hyperlink>
      <w:r w:rsidRPr="007D2B91">
        <w:rPr>
          <w:rFonts w:ascii="Georgia" w:hAnsi="Georgia"/>
          <w:lang w:val="pt-BR"/>
        </w:rPr>
        <w:t xml:space="preserve">. Acesso em: 24 ago. 2020. </w:t>
      </w:r>
    </w:p>
  </w:footnote>
  <w:footnote w:id="20">
    <w:p w14:paraId="6AA05B63" w14:textId="7EC0BF29" w:rsidR="007D2B91" w:rsidRPr="007D2B91" w:rsidRDefault="007D2B91">
      <w:pPr>
        <w:pStyle w:val="Textodenotaderodap"/>
        <w:rPr>
          <w:rFonts w:ascii="Georgia" w:hAnsi="Georgia"/>
          <w:lang w:val="pt-BR"/>
        </w:rPr>
      </w:pPr>
      <w:r w:rsidRPr="007D2B91">
        <w:rPr>
          <w:rStyle w:val="Refdenotaderodap"/>
          <w:rFonts w:ascii="Georgia" w:hAnsi="Georgia"/>
        </w:rPr>
        <w:footnoteRef/>
      </w:r>
      <w:r w:rsidRPr="007D2B91">
        <w:rPr>
          <w:rFonts w:ascii="Georgia" w:hAnsi="Georgia"/>
        </w:rPr>
        <w:t xml:space="preserve"> Ações Diretas de Inconstitucionalidade n. 6.492 e n. 6.536, em trâmite no Supremo Tribunal Federal.</w:t>
      </w:r>
    </w:p>
  </w:footnote>
  <w:footnote w:id="21">
    <w:p w14:paraId="15500F0D" w14:textId="1046F011" w:rsidR="007D2B91" w:rsidRPr="007D2B91" w:rsidRDefault="007D2B91">
      <w:pPr>
        <w:pStyle w:val="Textodenotaderodap"/>
        <w:rPr>
          <w:rFonts w:ascii="Georgia" w:hAnsi="Georgia"/>
        </w:rPr>
      </w:pPr>
      <w:r w:rsidRPr="007D2B91">
        <w:rPr>
          <w:rStyle w:val="Refdenotaderodap"/>
          <w:rFonts w:ascii="Georgia" w:hAnsi="Georgia"/>
        </w:rPr>
        <w:footnoteRef/>
      </w:r>
      <w:r w:rsidRPr="007D2B91">
        <w:rPr>
          <w:rFonts w:ascii="Georgia" w:hAnsi="Georgia"/>
          <w:lang w:val="pt-BR"/>
        </w:rPr>
        <w:t xml:space="preserve"> DELLEY, Jean-Daniel. </w:t>
      </w:r>
      <w:r w:rsidRPr="007D2B91">
        <w:rPr>
          <w:rFonts w:ascii="Georgia" w:hAnsi="Georgia"/>
        </w:rPr>
        <w:t xml:space="preserve">Pensar as leis. Introdução a um procedimento metódico. </w:t>
      </w:r>
      <w:r w:rsidRPr="007D2B91">
        <w:rPr>
          <w:rFonts w:ascii="Georgia" w:hAnsi="Georgia"/>
          <w:i/>
          <w:iCs/>
        </w:rPr>
        <w:t>Cadernos da Escola do Legislativo</w:t>
      </w:r>
      <w:r w:rsidRPr="007D2B91">
        <w:rPr>
          <w:rFonts w:ascii="Georgia" w:hAnsi="Georgia"/>
        </w:rPr>
        <w:t>. Belo Horizonte, v. 7, n. 12, jan. jun. 2004, p. 101- 143. Disponível em: https://dspace.almg.gov.br/handle/11037/1107. Acesso em: 01 ago.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289D4" w14:textId="3C2F9DB0" w:rsidR="007D2B91" w:rsidRDefault="007D2B91" w:rsidP="0073769B">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A4FD8" w14:textId="6ED36A20" w:rsidR="007D2B91" w:rsidRDefault="007D2B91" w:rsidP="008E574F">
    <w:pPr>
      <w:pStyle w:val="Cabealho"/>
      <w:ind w:left="1701"/>
    </w:pPr>
    <w:r>
      <w:rPr>
        <w:noProof/>
      </w:rPr>
      <w:t xml:space="preserve"> </w:t>
    </w:r>
    <w:r>
      <w:rPr>
        <w:noProof/>
      </w:rPr>
      <w:tab/>
    </w:r>
    <w:r w:rsidR="00630D2A">
      <w:rPr>
        <w:noProof/>
      </w:rPr>
      <w:drawing>
        <wp:inline distT="0" distB="0" distL="0" distR="0" wp14:anchorId="3F9B43F0" wp14:editId="34A65DC2">
          <wp:extent cx="3254743" cy="813599"/>
          <wp:effectExtent l="0" t="0" r="0" b="0"/>
          <wp:docPr id="7" name="Imagem 7"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358971" cy="839653"/>
                  </a:xfrm>
                  <a:prstGeom prst="rect">
                    <a:avLst/>
                  </a:prstGeom>
                </pic:spPr>
              </pic:pic>
            </a:graphicData>
          </a:graphic>
        </wp:inline>
      </w:drawing>
    </w:r>
  </w:p>
  <w:p w14:paraId="7C6E2477" w14:textId="7E48087B" w:rsidR="007D2B91" w:rsidRPr="00BC5B77" w:rsidRDefault="007D2B91" w:rsidP="00BC5B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35116"/>
    <w:multiLevelType w:val="hybridMultilevel"/>
    <w:tmpl w:val="3CEEC8E2"/>
    <w:lvl w:ilvl="0" w:tplc="AAA0573E">
      <w:start w:val="1"/>
      <w:numFmt w:val="lowerLetter"/>
      <w:lvlText w:val="%1)"/>
      <w:lvlJc w:val="left"/>
      <w:pPr>
        <w:ind w:left="1489" w:hanging="360"/>
      </w:pPr>
      <w:rPr>
        <w:rFonts w:hint="default"/>
      </w:rPr>
    </w:lvl>
    <w:lvl w:ilvl="1" w:tplc="04160019" w:tentative="1">
      <w:start w:val="1"/>
      <w:numFmt w:val="lowerLetter"/>
      <w:lvlText w:val="%2."/>
      <w:lvlJc w:val="left"/>
      <w:pPr>
        <w:ind w:left="2209" w:hanging="360"/>
      </w:pPr>
    </w:lvl>
    <w:lvl w:ilvl="2" w:tplc="0416001B" w:tentative="1">
      <w:start w:val="1"/>
      <w:numFmt w:val="lowerRoman"/>
      <w:lvlText w:val="%3."/>
      <w:lvlJc w:val="right"/>
      <w:pPr>
        <w:ind w:left="2929" w:hanging="180"/>
      </w:pPr>
    </w:lvl>
    <w:lvl w:ilvl="3" w:tplc="0416000F" w:tentative="1">
      <w:start w:val="1"/>
      <w:numFmt w:val="decimal"/>
      <w:lvlText w:val="%4."/>
      <w:lvlJc w:val="left"/>
      <w:pPr>
        <w:ind w:left="3649" w:hanging="360"/>
      </w:pPr>
    </w:lvl>
    <w:lvl w:ilvl="4" w:tplc="04160019" w:tentative="1">
      <w:start w:val="1"/>
      <w:numFmt w:val="lowerLetter"/>
      <w:lvlText w:val="%5."/>
      <w:lvlJc w:val="left"/>
      <w:pPr>
        <w:ind w:left="4369" w:hanging="360"/>
      </w:pPr>
    </w:lvl>
    <w:lvl w:ilvl="5" w:tplc="0416001B" w:tentative="1">
      <w:start w:val="1"/>
      <w:numFmt w:val="lowerRoman"/>
      <w:lvlText w:val="%6."/>
      <w:lvlJc w:val="right"/>
      <w:pPr>
        <w:ind w:left="5089" w:hanging="180"/>
      </w:pPr>
    </w:lvl>
    <w:lvl w:ilvl="6" w:tplc="0416000F" w:tentative="1">
      <w:start w:val="1"/>
      <w:numFmt w:val="decimal"/>
      <w:lvlText w:val="%7."/>
      <w:lvlJc w:val="left"/>
      <w:pPr>
        <w:ind w:left="5809" w:hanging="360"/>
      </w:pPr>
    </w:lvl>
    <w:lvl w:ilvl="7" w:tplc="04160019" w:tentative="1">
      <w:start w:val="1"/>
      <w:numFmt w:val="lowerLetter"/>
      <w:lvlText w:val="%8."/>
      <w:lvlJc w:val="left"/>
      <w:pPr>
        <w:ind w:left="6529" w:hanging="360"/>
      </w:pPr>
    </w:lvl>
    <w:lvl w:ilvl="8" w:tplc="0416001B" w:tentative="1">
      <w:start w:val="1"/>
      <w:numFmt w:val="lowerRoman"/>
      <w:lvlText w:val="%9."/>
      <w:lvlJc w:val="right"/>
      <w:pPr>
        <w:ind w:left="7249" w:hanging="180"/>
      </w:pPr>
    </w:lvl>
  </w:abstractNum>
  <w:abstractNum w:abstractNumId="1" w15:restartNumberingAfterBreak="0">
    <w:nsid w:val="0B08692E"/>
    <w:multiLevelType w:val="hybridMultilevel"/>
    <w:tmpl w:val="D81C273C"/>
    <w:lvl w:ilvl="0" w:tplc="AE961EA0">
      <w:start w:val="1"/>
      <w:numFmt w:val="lowerLetter"/>
      <w:lvlText w:val="%1)"/>
      <w:lvlJc w:val="left"/>
      <w:pPr>
        <w:ind w:left="703" w:hanging="284"/>
      </w:pPr>
      <w:rPr>
        <w:rFonts w:ascii="Georgia" w:eastAsia="Times New Roman" w:hAnsi="Georgia" w:cs="Times New Roman"/>
        <w:spacing w:val="-17"/>
        <w:w w:val="99"/>
        <w:sz w:val="24"/>
        <w:szCs w:val="24"/>
        <w:lang w:val="pt-PT" w:eastAsia="pt-PT" w:bidi="pt-PT"/>
      </w:rPr>
    </w:lvl>
    <w:lvl w:ilvl="1" w:tplc="A740B56C">
      <w:numFmt w:val="bullet"/>
      <w:lvlText w:val="•"/>
      <w:lvlJc w:val="left"/>
      <w:pPr>
        <w:ind w:left="1568" w:hanging="284"/>
      </w:pPr>
      <w:rPr>
        <w:rFonts w:hint="default"/>
        <w:lang w:val="pt-PT" w:eastAsia="pt-PT" w:bidi="pt-PT"/>
      </w:rPr>
    </w:lvl>
    <w:lvl w:ilvl="2" w:tplc="73BC5A98">
      <w:numFmt w:val="bullet"/>
      <w:lvlText w:val="•"/>
      <w:lvlJc w:val="left"/>
      <w:pPr>
        <w:ind w:left="2436" w:hanging="284"/>
      </w:pPr>
      <w:rPr>
        <w:rFonts w:hint="default"/>
        <w:lang w:val="pt-PT" w:eastAsia="pt-PT" w:bidi="pt-PT"/>
      </w:rPr>
    </w:lvl>
    <w:lvl w:ilvl="3" w:tplc="0172E5B8">
      <w:numFmt w:val="bullet"/>
      <w:lvlText w:val="•"/>
      <w:lvlJc w:val="left"/>
      <w:pPr>
        <w:ind w:left="3304" w:hanging="284"/>
      </w:pPr>
      <w:rPr>
        <w:rFonts w:hint="default"/>
        <w:lang w:val="pt-PT" w:eastAsia="pt-PT" w:bidi="pt-PT"/>
      </w:rPr>
    </w:lvl>
    <w:lvl w:ilvl="4" w:tplc="5F747BAC">
      <w:numFmt w:val="bullet"/>
      <w:lvlText w:val="•"/>
      <w:lvlJc w:val="left"/>
      <w:pPr>
        <w:ind w:left="4172" w:hanging="284"/>
      </w:pPr>
      <w:rPr>
        <w:rFonts w:hint="default"/>
        <w:lang w:val="pt-PT" w:eastAsia="pt-PT" w:bidi="pt-PT"/>
      </w:rPr>
    </w:lvl>
    <w:lvl w:ilvl="5" w:tplc="026AF514">
      <w:numFmt w:val="bullet"/>
      <w:lvlText w:val="•"/>
      <w:lvlJc w:val="left"/>
      <w:pPr>
        <w:ind w:left="5040" w:hanging="284"/>
      </w:pPr>
      <w:rPr>
        <w:rFonts w:hint="default"/>
        <w:lang w:val="pt-PT" w:eastAsia="pt-PT" w:bidi="pt-PT"/>
      </w:rPr>
    </w:lvl>
    <w:lvl w:ilvl="6" w:tplc="A9780492">
      <w:numFmt w:val="bullet"/>
      <w:lvlText w:val="•"/>
      <w:lvlJc w:val="left"/>
      <w:pPr>
        <w:ind w:left="5908" w:hanging="284"/>
      </w:pPr>
      <w:rPr>
        <w:rFonts w:hint="default"/>
        <w:lang w:val="pt-PT" w:eastAsia="pt-PT" w:bidi="pt-PT"/>
      </w:rPr>
    </w:lvl>
    <w:lvl w:ilvl="7" w:tplc="9C30534E">
      <w:numFmt w:val="bullet"/>
      <w:lvlText w:val="•"/>
      <w:lvlJc w:val="left"/>
      <w:pPr>
        <w:ind w:left="6776" w:hanging="284"/>
      </w:pPr>
      <w:rPr>
        <w:rFonts w:hint="default"/>
        <w:lang w:val="pt-PT" w:eastAsia="pt-PT" w:bidi="pt-PT"/>
      </w:rPr>
    </w:lvl>
    <w:lvl w:ilvl="8" w:tplc="41BAE892">
      <w:numFmt w:val="bullet"/>
      <w:lvlText w:val="•"/>
      <w:lvlJc w:val="left"/>
      <w:pPr>
        <w:ind w:left="7644" w:hanging="284"/>
      </w:pPr>
      <w:rPr>
        <w:rFonts w:hint="default"/>
        <w:lang w:val="pt-PT" w:eastAsia="pt-PT" w:bidi="pt-PT"/>
      </w:rPr>
    </w:lvl>
  </w:abstractNum>
  <w:abstractNum w:abstractNumId="2" w15:restartNumberingAfterBreak="0">
    <w:nsid w:val="25055829"/>
    <w:multiLevelType w:val="hybridMultilevel"/>
    <w:tmpl w:val="873CAA50"/>
    <w:lvl w:ilvl="0" w:tplc="41D01F00">
      <w:start w:val="1"/>
      <w:numFmt w:val="lowerLetter"/>
      <w:lvlText w:val="%1)"/>
      <w:lvlJc w:val="left"/>
      <w:pPr>
        <w:ind w:left="1489" w:hanging="360"/>
      </w:pPr>
      <w:rPr>
        <w:rFonts w:hint="default"/>
      </w:rPr>
    </w:lvl>
    <w:lvl w:ilvl="1" w:tplc="04160019" w:tentative="1">
      <w:start w:val="1"/>
      <w:numFmt w:val="lowerLetter"/>
      <w:lvlText w:val="%2."/>
      <w:lvlJc w:val="left"/>
      <w:pPr>
        <w:ind w:left="2209" w:hanging="360"/>
      </w:pPr>
    </w:lvl>
    <w:lvl w:ilvl="2" w:tplc="0416001B" w:tentative="1">
      <w:start w:val="1"/>
      <w:numFmt w:val="lowerRoman"/>
      <w:lvlText w:val="%3."/>
      <w:lvlJc w:val="right"/>
      <w:pPr>
        <w:ind w:left="2929" w:hanging="180"/>
      </w:pPr>
    </w:lvl>
    <w:lvl w:ilvl="3" w:tplc="0416000F" w:tentative="1">
      <w:start w:val="1"/>
      <w:numFmt w:val="decimal"/>
      <w:lvlText w:val="%4."/>
      <w:lvlJc w:val="left"/>
      <w:pPr>
        <w:ind w:left="3649" w:hanging="360"/>
      </w:pPr>
    </w:lvl>
    <w:lvl w:ilvl="4" w:tplc="04160019" w:tentative="1">
      <w:start w:val="1"/>
      <w:numFmt w:val="lowerLetter"/>
      <w:lvlText w:val="%5."/>
      <w:lvlJc w:val="left"/>
      <w:pPr>
        <w:ind w:left="4369" w:hanging="360"/>
      </w:pPr>
    </w:lvl>
    <w:lvl w:ilvl="5" w:tplc="0416001B" w:tentative="1">
      <w:start w:val="1"/>
      <w:numFmt w:val="lowerRoman"/>
      <w:lvlText w:val="%6."/>
      <w:lvlJc w:val="right"/>
      <w:pPr>
        <w:ind w:left="5089" w:hanging="180"/>
      </w:pPr>
    </w:lvl>
    <w:lvl w:ilvl="6" w:tplc="0416000F" w:tentative="1">
      <w:start w:val="1"/>
      <w:numFmt w:val="decimal"/>
      <w:lvlText w:val="%7."/>
      <w:lvlJc w:val="left"/>
      <w:pPr>
        <w:ind w:left="5809" w:hanging="360"/>
      </w:pPr>
    </w:lvl>
    <w:lvl w:ilvl="7" w:tplc="04160019" w:tentative="1">
      <w:start w:val="1"/>
      <w:numFmt w:val="lowerLetter"/>
      <w:lvlText w:val="%8."/>
      <w:lvlJc w:val="left"/>
      <w:pPr>
        <w:ind w:left="6529" w:hanging="360"/>
      </w:pPr>
    </w:lvl>
    <w:lvl w:ilvl="8" w:tplc="0416001B" w:tentative="1">
      <w:start w:val="1"/>
      <w:numFmt w:val="lowerRoman"/>
      <w:lvlText w:val="%9."/>
      <w:lvlJc w:val="right"/>
      <w:pPr>
        <w:ind w:left="7249" w:hanging="180"/>
      </w:pPr>
    </w:lvl>
  </w:abstractNum>
  <w:abstractNum w:abstractNumId="3" w15:restartNumberingAfterBreak="0">
    <w:nsid w:val="34CF215A"/>
    <w:multiLevelType w:val="hybridMultilevel"/>
    <w:tmpl w:val="2E84EEC2"/>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91F140B"/>
    <w:multiLevelType w:val="hybridMultilevel"/>
    <w:tmpl w:val="29121B30"/>
    <w:lvl w:ilvl="0" w:tplc="56E87DD2">
      <w:start w:val="1"/>
      <w:numFmt w:val="lowerLetter"/>
      <w:lvlText w:val="%1)"/>
      <w:lvlJc w:val="left"/>
      <w:pPr>
        <w:ind w:left="703" w:hanging="284"/>
      </w:pPr>
      <w:rPr>
        <w:rFonts w:ascii="Times New Roman" w:eastAsia="Times New Roman" w:hAnsi="Times New Roman" w:cs="Times New Roman" w:hint="default"/>
        <w:spacing w:val="-22"/>
        <w:w w:val="99"/>
        <w:sz w:val="24"/>
        <w:szCs w:val="24"/>
        <w:lang w:val="pt-PT" w:eastAsia="pt-PT" w:bidi="pt-PT"/>
      </w:rPr>
    </w:lvl>
    <w:lvl w:ilvl="1" w:tplc="6DDC1560">
      <w:numFmt w:val="bullet"/>
      <w:lvlText w:val="•"/>
      <w:lvlJc w:val="left"/>
      <w:pPr>
        <w:ind w:left="1568" w:hanging="284"/>
      </w:pPr>
      <w:rPr>
        <w:rFonts w:hint="default"/>
        <w:lang w:val="pt-PT" w:eastAsia="pt-PT" w:bidi="pt-PT"/>
      </w:rPr>
    </w:lvl>
    <w:lvl w:ilvl="2" w:tplc="462EDBC2">
      <w:numFmt w:val="bullet"/>
      <w:lvlText w:val="•"/>
      <w:lvlJc w:val="left"/>
      <w:pPr>
        <w:ind w:left="2436" w:hanging="284"/>
      </w:pPr>
      <w:rPr>
        <w:rFonts w:hint="default"/>
        <w:lang w:val="pt-PT" w:eastAsia="pt-PT" w:bidi="pt-PT"/>
      </w:rPr>
    </w:lvl>
    <w:lvl w:ilvl="3" w:tplc="2D4ABC6A">
      <w:numFmt w:val="bullet"/>
      <w:lvlText w:val="•"/>
      <w:lvlJc w:val="left"/>
      <w:pPr>
        <w:ind w:left="3304" w:hanging="284"/>
      </w:pPr>
      <w:rPr>
        <w:rFonts w:hint="default"/>
        <w:lang w:val="pt-PT" w:eastAsia="pt-PT" w:bidi="pt-PT"/>
      </w:rPr>
    </w:lvl>
    <w:lvl w:ilvl="4" w:tplc="CB586F6C">
      <w:numFmt w:val="bullet"/>
      <w:lvlText w:val="•"/>
      <w:lvlJc w:val="left"/>
      <w:pPr>
        <w:ind w:left="4172" w:hanging="284"/>
      </w:pPr>
      <w:rPr>
        <w:rFonts w:hint="default"/>
        <w:lang w:val="pt-PT" w:eastAsia="pt-PT" w:bidi="pt-PT"/>
      </w:rPr>
    </w:lvl>
    <w:lvl w:ilvl="5" w:tplc="F0163D0A">
      <w:numFmt w:val="bullet"/>
      <w:lvlText w:val="•"/>
      <w:lvlJc w:val="left"/>
      <w:pPr>
        <w:ind w:left="5040" w:hanging="284"/>
      </w:pPr>
      <w:rPr>
        <w:rFonts w:hint="default"/>
        <w:lang w:val="pt-PT" w:eastAsia="pt-PT" w:bidi="pt-PT"/>
      </w:rPr>
    </w:lvl>
    <w:lvl w:ilvl="6" w:tplc="37B2F3A4">
      <w:numFmt w:val="bullet"/>
      <w:lvlText w:val="•"/>
      <w:lvlJc w:val="left"/>
      <w:pPr>
        <w:ind w:left="5908" w:hanging="284"/>
      </w:pPr>
      <w:rPr>
        <w:rFonts w:hint="default"/>
        <w:lang w:val="pt-PT" w:eastAsia="pt-PT" w:bidi="pt-PT"/>
      </w:rPr>
    </w:lvl>
    <w:lvl w:ilvl="7" w:tplc="6DA8646A">
      <w:numFmt w:val="bullet"/>
      <w:lvlText w:val="•"/>
      <w:lvlJc w:val="left"/>
      <w:pPr>
        <w:ind w:left="6776" w:hanging="284"/>
      </w:pPr>
      <w:rPr>
        <w:rFonts w:hint="default"/>
        <w:lang w:val="pt-PT" w:eastAsia="pt-PT" w:bidi="pt-PT"/>
      </w:rPr>
    </w:lvl>
    <w:lvl w:ilvl="8" w:tplc="B5400C6A">
      <w:numFmt w:val="bullet"/>
      <w:lvlText w:val="•"/>
      <w:lvlJc w:val="left"/>
      <w:pPr>
        <w:ind w:left="7644" w:hanging="284"/>
      </w:pPr>
      <w:rPr>
        <w:rFonts w:hint="default"/>
        <w:lang w:val="pt-PT" w:eastAsia="pt-PT" w:bidi="pt-PT"/>
      </w:rPr>
    </w:lvl>
  </w:abstractNum>
  <w:abstractNum w:abstractNumId="5" w15:restartNumberingAfterBreak="0">
    <w:nsid w:val="415B72C7"/>
    <w:multiLevelType w:val="hybridMultilevel"/>
    <w:tmpl w:val="FD3C8C50"/>
    <w:lvl w:ilvl="0" w:tplc="762608AC">
      <w:start w:val="1"/>
      <w:numFmt w:val="lowerLetter"/>
      <w:lvlText w:val="%1)"/>
      <w:lvlJc w:val="left"/>
      <w:pPr>
        <w:ind w:left="1489" w:hanging="360"/>
      </w:pPr>
      <w:rPr>
        <w:rFonts w:hint="default"/>
      </w:rPr>
    </w:lvl>
    <w:lvl w:ilvl="1" w:tplc="04160019" w:tentative="1">
      <w:start w:val="1"/>
      <w:numFmt w:val="lowerLetter"/>
      <w:lvlText w:val="%2."/>
      <w:lvlJc w:val="left"/>
      <w:pPr>
        <w:ind w:left="2209" w:hanging="360"/>
      </w:pPr>
    </w:lvl>
    <w:lvl w:ilvl="2" w:tplc="0416001B" w:tentative="1">
      <w:start w:val="1"/>
      <w:numFmt w:val="lowerRoman"/>
      <w:lvlText w:val="%3."/>
      <w:lvlJc w:val="right"/>
      <w:pPr>
        <w:ind w:left="2929" w:hanging="180"/>
      </w:pPr>
    </w:lvl>
    <w:lvl w:ilvl="3" w:tplc="0416000F" w:tentative="1">
      <w:start w:val="1"/>
      <w:numFmt w:val="decimal"/>
      <w:lvlText w:val="%4."/>
      <w:lvlJc w:val="left"/>
      <w:pPr>
        <w:ind w:left="3649" w:hanging="360"/>
      </w:pPr>
    </w:lvl>
    <w:lvl w:ilvl="4" w:tplc="04160019" w:tentative="1">
      <w:start w:val="1"/>
      <w:numFmt w:val="lowerLetter"/>
      <w:lvlText w:val="%5."/>
      <w:lvlJc w:val="left"/>
      <w:pPr>
        <w:ind w:left="4369" w:hanging="360"/>
      </w:pPr>
    </w:lvl>
    <w:lvl w:ilvl="5" w:tplc="0416001B" w:tentative="1">
      <w:start w:val="1"/>
      <w:numFmt w:val="lowerRoman"/>
      <w:lvlText w:val="%6."/>
      <w:lvlJc w:val="right"/>
      <w:pPr>
        <w:ind w:left="5089" w:hanging="180"/>
      </w:pPr>
    </w:lvl>
    <w:lvl w:ilvl="6" w:tplc="0416000F" w:tentative="1">
      <w:start w:val="1"/>
      <w:numFmt w:val="decimal"/>
      <w:lvlText w:val="%7."/>
      <w:lvlJc w:val="left"/>
      <w:pPr>
        <w:ind w:left="5809" w:hanging="360"/>
      </w:pPr>
    </w:lvl>
    <w:lvl w:ilvl="7" w:tplc="04160019" w:tentative="1">
      <w:start w:val="1"/>
      <w:numFmt w:val="lowerLetter"/>
      <w:lvlText w:val="%8."/>
      <w:lvlJc w:val="left"/>
      <w:pPr>
        <w:ind w:left="6529" w:hanging="360"/>
      </w:pPr>
    </w:lvl>
    <w:lvl w:ilvl="8" w:tplc="0416001B" w:tentative="1">
      <w:start w:val="1"/>
      <w:numFmt w:val="lowerRoman"/>
      <w:lvlText w:val="%9."/>
      <w:lvlJc w:val="right"/>
      <w:pPr>
        <w:ind w:left="7249" w:hanging="180"/>
      </w:pPr>
    </w:lvl>
  </w:abstractNum>
  <w:abstractNum w:abstractNumId="6" w15:restartNumberingAfterBreak="0">
    <w:nsid w:val="47A260CA"/>
    <w:multiLevelType w:val="hybridMultilevel"/>
    <w:tmpl w:val="BECC46F4"/>
    <w:lvl w:ilvl="0" w:tplc="4C48B53E">
      <w:start w:val="1"/>
      <w:numFmt w:val="upperRoman"/>
      <w:lvlText w:val="%1."/>
      <w:lvlJc w:val="left"/>
      <w:pPr>
        <w:ind w:left="703" w:hanging="284"/>
        <w:jc w:val="right"/>
      </w:pPr>
      <w:rPr>
        <w:rFonts w:ascii="Times New Roman" w:eastAsia="Times New Roman" w:hAnsi="Times New Roman" w:cs="Times New Roman" w:hint="default"/>
        <w:spacing w:val="-10"/>
        <w:w w:val="99"/>
        <w:sz w:val="24"/>
        <w:szCs w:val="24"/>
        <w:lang w:val="pt-PT" w:eastAsia="pt-PT" w:bidi="pt-PT"/>
      </w:rPr>
    </w:lvl>
    <w:lvl w:ilvl="1" w:tplc="7B4ED548">
      <w:numFmt w:val="bullet"/>
      <w:lvlText w:val="•"/>
      <w:lvlJc w:val="left"/>
      <w:pPr>
        <w:ind w:left="1568" w:hanging="284"/>
      </w:pPr>
      <w:rPr>
        <w:rFonts w:hint="default"/>
        <w:lang w:val="pt-PT" w:eastAsia="pt-PT" w:bidi="pt-PT"/>
      </w:rPr>
    </w:lvl>
    <w:lvl w:ilvl="2" w:tplc="B0228B88">
      <w:numFmt w:val="bullet"/>
      <w:lvlText w:val="•"/>
      <w:lvlJc w:val="left"/>
      <w:pPr>
        <w:ind w:left="2436" w:hanging="284"/>
      </w:pPr>
      <w:rPr>
        <w:rFonts w:hint="default"/>
        <w:lang w:val="pt-PT" w:eastAsia="pt-PT" w:bidi="pt-PT"/>
      </w:rPr>
    </w:lvl>
    <w:lvl w:ilvl="3" w:tplc="581CBDA6">
      <w:numFmt w:val="bullet"/>
      <w:lvlText w:val="•"/>
      <w:lvlJc w:val="left"/>
      <w:pPr>
        <w:ind w:left="3304" w:hanging="284"/>
      </w:pPr>
      <w:rPr>
        <w:rFonts w:hint="default"/>
        <w:lang w:val="pt-PT" w:eastAsia="pt-PT" w:bidi="pt-PT"/>
      </w:rPr>
    </w:lvl>
    <w:lvl w:ilvl="4" w:tplc="422C1A92">
      <w:numFmt w:val="bullet"/>
      <w:lvlText w:val="•"/>
      <w:lvlJc w:val="left"/>
      <w:pPr>
        <w:ind w:left="4172" w:hanging="284"/>
      </w:pPr>
      <w:rPr>
        <w:rFonts w:hint="default"/>
        <w:lang w:val="pt-PT" w:eastAsia="pt-PT" w:bidi="pt-PT"/>
      </w:rPr>
    </w:lvl>
    <w:lvl w:ilvl="5" w:tplc="9662D742">
      <w:numFmt w:val="bullet"/>
      <w:lvlText w:val="•"/>
      <w:lvlJc w:val="left"/>
      <w:pPr>
        <w:ind w:left="5040" w:hanging="284"/>
      </w:pPr>
      <w:rPr>
        <w:rFonts w:hint="default"/>
        <w:lang w:val="pt-PT" w:eastAsia="pt-PT" w:bidi="pt-PT"/>
      </w:rPr>
    </w:lvl>
    <w:lvl w:ilvl="6" w:tplc="9AD2F6DE">
      <w:numFmt w:val="bullet"/>
      <w:lvlText w:val="•"/>
      <w:lvlJc w:val="left"/>
      <w:pPr>
        <w:ind w:left="5908" w:hanging="284"/>
      </w:pPr>
      <w:rPr>
        <w:rFonts w:hint="default"/>
        <w:lang w:val="pt-PT" w:eastAsia="pt-PT" w:bidi="pt-PT"/>
      </w:rPr>
    </w:lvl>
    <w:lvl w:ilvl="7" w:tplc="57CA7386">
      <w:numFmt w:val="bullet"/>
      <w:lvlText w:val="•"/>
      <w:lvlJc w:val="left"/>
      <w:pPr>
        <w:ind w:left="6776" w:hanging="284"/>
      </w:pPr>
      <w:rPr>
        <w:rFonts w:hint="default"/>
        <w:lang w:val="pt-PT" w:eastAsia="pt-PT" w:bidi="pt-PT"/>
      </w:rPr>
    </w:lvl>
    <w:lvl w:ilvl="8" w:tplc="7092F556">
      <w:numFmt w:val="bullet"/>
      <w:lvlText w:val="•"/>
      <w:lvlJc w:val="left"/>
      <w:pPr>
        <w:ind w:left="7644" w:hanging="284"/>
      </w:pPr>
      <w:rPr>
        <w:rFonts w:hint="default"/>
        <w:lang w:val="pt-PT" w:eastAsia="pt-PT" w:bidi="pt-PT"/>
      </w:rPr>
    </w:lvl>
  </w:abstractNum>
  <w:abstractNum w:abstractNumId="7" w15:restartNumberingAfterBreak="0">
    <w:nsid w:val="499814B6"/>
    <w:multiLevelType w:val="hybridMultilevel"/>
    <w:tmpl w:val="D9FA0ABC"/>
    <w:lvl w:ilvl="0" w:tplc="4A040184">
      <w:start w:val="1"/>
      <w:numFmt w:val="decimal"/>
      <w:pStyle w:val="Ttul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E48531C"/>
    <w:multiLevelType w:val="hybridMultilevel"/>
    <w:tmpl w:val="36E2FD9C"/>
    <w:lvl w:ilvl="0" w:tplc="D03416FE">
      <w:start w:val="1"/>
      <w:numFmt w:val="lowerLetter"/>
      <w:lvlText w:val="%1)"/>
      <w:lvlJc w:val="left"/>
      <w:pPr>
        <w:ind w:left="703" w:hanging="284"/>
      </w:pPr>
      <w:rPr>
        <w:rFonts w:ascii="Times New Roman" w:eastAsia="Times New Roman" w:hAnsi="Times New Roman" w:cs="Times New Roman" w:hint="default"/>
        <w:spacing w:val="-22"/>
        <w:w w:val="99"/>
        <w:sz w:val="24"/>
        <w:szCs w:val="24"/>
        <w:lang w:val="pt-PT" w:eastAsia="pt-PT" w:bidi="pt-PT"/>
      </w:rPr>
    </w:lvl>
    <w:lvl w:ilvl="1" w:tplc="5F5A6E20">
      <w:numFmt w:val="bullet"/>
      <w:lvlText w:val="•"/>
      <w:lvlJc w:val="left"/>
      <w:pPr>
        <w:ind w:left="1568" w:hanging="284"/>
      </w:pPr>
      <w:rPr>
        <w:rFonts w:hint="default"/>
        <w:lang w:val="pt-PT" w:eastAsia="pt-PT" w:bidi="pt-PT"/>
      </w:rPr>
    </w:lvl>
    <w:lvl w:ilvl="2" w:tplc="4CCA65F8">
      <w:numFmt w:val="bullet"/>
      <w:lvlText w:val="•"/>
      <w:lvlJc w:val="left"/>
      <w:pPr>
        <w:ind w:left="2436" w:hanging="284"/>
      </w:pPr>
      <w:rPr>
        <w:rFonts w:hint="default"/>
        <w:lang w:val="pt-PT" w:eastAsia="pt-PT" w:bidi="pt-PT"/>
      </w:rPr>
    </w:lvl>
    <w:lvl w:ilvl="3" w:tplc="3E188EA6">
      <w:numFmt w:val="bullet"/>
      <w:lvlText w:val="•"/>
      <w:lvlJc w:val="left"/>
      <w:pPr>
        <w:ind w:left="3304" w:hanging="284"/>
      </w:pPr>
      <w:rPr>
        <w:rFonts w:hint="default"/>
        <w:lang w:val="pt-PT" w:eastAsia="pt-PT" w:bidi="pt-PT"/>
      </w:rPr>
    </w:lvl>
    <w:lvl w:ilvl="4" w:tplc="0402FC90">
      <w:numFmt w:val="bullet"/>
      <w:lvlText w:val="•"/>
      <w:lvlJc w:val="left"/>
      <w:pPr>
        <w:ind w:left="4172" w:hanging="284"/>
      </w:pPr>
      <w:rPr>
        <w:rFonts w:hint="default"/>
        <w:lang w:val="pt-PT" w:eastAsia="pt-PT" w:bidi="pt-PT"/>
      </w:rPr>
    </w:lvl>
    <w:lvl w:ilvl="5" w:tplc="DE7271CA">
      <w:numFmt w:val="bullet"/>
      <w:lvlText w:val="•"/>
      <w:lvlJc w:val="left"/>
      <w:pPr>
        <w:ind w:left="5040" w:hanging="284"/>
      </w:pPr>
      <w:rPr>
        <w:rFonts w:hint="default"/>
        <w:lang w:val="pt-PT" w:eastAsia="pt-PT" w:bidi="pt-PT"/>
      </w:rPr>
    </w:lvl>
    <w:lvl w:ilvl="6" w:tplc="F4CCD0AA">
      <w:numFmt w:val="bullet"/>
      <w:lvlText w:val="•"/>
      <w:lvlJc w:val="left"/>
      <w:pPr>
        <w:ind w:left="5908" w:hanging="284"/>
      </w:pPr>
      <w:rPr>
        <w:rFonts w:hint="default"/>
        <w:lang w:val="pt-PT" w:eastAsia="pt-PT" w:bidi="pt-PT"/>
      </w:rPr>
    </w:lvl>
    <w:lvl w:ilvl="7" w:tplc="8536CB34">
      <w:numFmt w:val="bullet"/>
      <w:lvlText w:val="•"/>
      <w:lvlJc w:val="left"/>
      <w:pPr>
        <w:ind w:left="6776" w:hanging="284"/>
      </w:pPr>
      <w:rPr>
        <w:rFonts w:hint="default"/>
        <w:lang w:val="pt-PT" w:eastAsia="pt-PT" w:bidi="pt-PT"/>
      </w:rPr>
    </w:lvl>
    <w:lvl w:ilvl="8" w:tplc="2F5C3260">
      <w:numFmt w:val="bullet"/>
      <w:lvlText w:val="•"/>
      <w:lvlJc w:val="left"/>
      <w:pPr>
        <w:ind w:left="7644" w:hanging="284"/>
      </w:pPr>
      <w:rPr>
        <w:rFonts w:hint="default"/>
        <w:lang w:val="pt-PT" w:eastAsia="pt-PT" w:bidi="pt-PT"/>
      </w:rPr>
    </w:lvl>
  </w:abstractNum>
  <w:abstractNum w:abstractNumId="9" w15:restartNumberingAfterBreak="0">
    <w:nsid w:val="5244530B"/>
    <w:multiLevelType w:val="multilevel"/>
    <w:tmpl w:val="1480C21A"/>
    <w:lvl w:ilvl="0">
      <w:start w:val="6"/>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0" w15:restartNumberingAfterBreak="0">
    <w:nsid w:val="56024909"/>
    <w:multiLevelType w:val="hybridMultilevel"/>
    <w:tmpl w:val="9A3EE6F6"/>
    <w:lvl w:ilvl="0" w:tplc="A05A44A4">
      <w:start w:val="1"/>
      <w:numFmt w:val="lowerLetter"/>
      <w:lvlText w:val="%1)"/>
      <w:lvlJc w:val="left"/>
      <w:pPr>
        <w:ind w:left="1489" w:hanging="360"/>
      </w:pPr>
      <w:rPr>
        <w:rFonts w:hint="default"/>
      </w:rPr>
    </w:lvl>
    <w:lvl w:ilvl="1" w:tplc="04160019" w:tentative="1">
      <w:start w:val="1"/>
      <w:numFmt w:val="lowerLetter"/>
      <w:lvlText w:val="%2."/>
      <w:lvlJc w:val="left"/>
      <w:pPr>
        <w:ind w:left="2209" w:hanging="360"/>
      </w:pPr>
    </w:lvl>
    <w:lvl w:ilvl="2" w:tplc="0416001B" w:tentative="1">
      <w:start w:val="1"/>
      <w:numFmt w:val="lowerRoman"/>
      <w:lvlText w:val="%3."/>
      <w:lvlJc w:val="right"/>
      <w:pPr>
        <w:ind w:left="2929" w:hanging="180"/>
      </w:pPr>
    </w:lvl>
    <w:lvl w:ilvl="3" w:tplc="0416000F" w:tentative="1">
      <w:start w:val="1"/>
      <w:numFmt w:val="decimal"/>
      <w:lvlText w:val="%4."/>
      <w:lvlJc w:val="left"/>
      <w:pPr>
        <w:ind w:left="3649" w:hanging="360"/>
      </w:pPr>
    </w:lvl>
    <w:lvl w:ilvl="4" w:tplc="04160019" w:tentative="1">
      <w:start w:val="1"/>
      <w:numFmt w:val="lowerLetter"/>
      <w:lvlText w:val="%5."/>
      <w:lvlJc w:val="left"/>
      <w:pPr>
        <w:ind w:left="4369" w:hanging="360"/>
      </w:pPr>
    </w:lvl>
    <w:lvl w:ilvl="5" w:tplc="0416001B" w:tentative="1">
      <w:start w:val="1"/>
      <w:numFmt w:val="lowerRoman"/>
      <w:lvlText w:val="%6."/>
      <w:lvlJc w:val="right"/>
      <w:pPr>
        <w:ind w:left="5089" w:hanging="180"/>
      </w:pPr>
    </w:lvl>
    <w:lvl w:ilvl="6" w:tplc="0416000F" w:tentative="1">
      <w:start w:val="1"/>
      <w:numFmt w:val="decimal"/>
      <w:lvlText w:val="%7."/>
      <w:lvlJc w:val="left"/>
      <w:pPr>
        <w:ind w:left="5809" w:hanging="360"/>
      </w:pPr>
    </w:lvl>
    <w:lvl w:ilvl="7" w:tplc="04160019" w:tentative="1">
      <w:start w:val="1"/>
      <w:numFmt w:val="lowerLetter"/>
      <w:lvlText w:val="%8."/>
      <w:lvlJc w:val="left"/>
      <w:pPr>
        <w:ind w:left="6529" w:hanging="360"/>
      </w:pPr>
    </w:lvl>
    <w:lvl w:ilvl="8" w:tplc="0416001B" w:tentative="1">
      <w:start w:val="1"/>
      <w:numFmt w:val="lowerRoman"/>
      <w:lvlText w:val="%9."/>
      <w:lvlJc w:val="right"/>
      <w:pPr>
        <w:ind w:left="7249" w:hanging="180"/>
      </w:pPr>
    </w:lvl>
  </w:abstractNum>
  <w:abstractNum w:abstractNumId="11" w15:restartNumberingAfterBreak="0">
    <w:nsid w:val="5716363A"/>
    <w:multiLevelType w:val="hybridMultilevel"/>
    <w:tmpl w:val="E2BE33D2"/>
    <w:lvl w:ilvl="0" w:tplc="6716355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2" w15:restartNumberingAfterBreak="0">
    <w:nsid w:val="579C424D"/>
    <w:multiLevelType w:val="hybridMultilevel"/>
    <w:tmpl w:val="F302421C"/>
    <w:lvl w:ilvl="0" w:tplc="40C07EB8">
      <w:start w:val="1"/>
      <w:numFmt w:val="lowerLetter"/>
      <w:lvlText w:val="%1)"/>
      <w:lvlJc w:val="left"/>
      <w:pPr>
        <w:ind w:left="1489" w:hanging="360"/>
      </w:pPr>
      <w:rPr>
        <w:rFonts w:hint="default"/>
      </w:rPr>
    </w:lvl>
    <w:lvl w:ilvl="1" w:tplc="04160019" w:tentative="1">
      <w:start w:val="1"/>
      <w:numFmt w:val="lowerLetter"/>
      <w:lvlText w:val="%2."/>
      <w:lvlJc w:val="left"/>
      <w:pPr>
        <w:ind w:left="2209" w:hanging="360"/>
      </w:pPr>
    </w:lvl>
    <w:lvl w:ilvl="2" w:tplc="0416001B" w:tentative="1">
      <w:start w:val="1"/>
      <w:numFmt w:val="lowerRoman"/>
      <w:lvlText w:val="%3."/>
      <w:lvlJc w:val="right"/>
      <w:pPr>
        <w:ind w:left="2929" w:hanging="180"/>
      </w:pPr>
    </w:lvl>
    <w:lvl w:ilvl="3" w:tplc="0416000F" w:tentative="1">
      <w:start w:val="1"/>
      <w:numFmt w:val="decimal"/>
      <w:lvlText w:val="%4."/>
      <w:lvlJc w:val="left"/>
      <w:pPr>
        <w:ind w:left="3649" w:hanging="360"/>
      </w:pPr>
    </w:lvl>
    <w:lvl w:ilvl="4" w:tplc="04160019" w:tentative="1">
      <w:start w:val="1"/>
      <w:numFmt w:val="lowerLetter"/>
      <w:lvlText w:val="%5."/>
      <w:lvlJc w:val="left"/>
      <w:pPr>
        <w:ind w:left="4369" w:hanging="360"/>
      </w:pPr>
    </w:lvl>
    <w:lvl w:ilvl="5" w:tplc="0416001B" w:tentative="1">
      <w:start w:val="1"/>
      <w:numFmt w:val="lowerRoman"/>
      <w:lvlText w:val="%6."/>
      <w:lvlJc w:val="right"/>
      <w:pPr>
        <w:ind w:left="5089" w:hanging="180"/>
      </w:pPr>
    </w:lvl>
    <w:lvl w:ilvl="6" w:tplc="0416000F" w:tentative="1">
      <w:start w:val="1"/>
      <w:numFmt w:val="decimal"/>
      <w:lvlText w:val="%7."/>
      <w:lvlJc w:val="left"/>
      <w:pPr>
        <w:ind w:left="5809" w:hanging="360"/>
      </w:pPr>
    </w:lvl>
    <w:lvl w:ilvl="7" w:tplc="04160019" w:tentative="1">
      <w:start w:val="1"/>
      <w:numFmt w:val="lowerLetter"/>
      <w:lvlText w:val="%8."/>
      <w:lvlJc w:val="left"/>
      <w:pPr>
        <w:ind w:left="6529" w:hanging="360"/>
      </w:pPr>
    </w:lvl>
    <w:lvl w:ilvl="8" w:tplc="0416001B" w:tentative="1">
      <w:start w:val="1"/>
      <w:numFmt w:val="lowerRoman"/>
      <w:lvlText w:val="%9."/>
      <w:lvlJc w:val="right"/>
      <w:pPr>
        <w:ind w:left="7249" w:hanging="180"/>
      </w:pPr>
    </w:lvl>
  </w:abstractNum>
  <w:abstractNum w:abstractNumId="13" w15:restartNumberingAfterBreak="0">
    <w:nsid w:val="599B4F3C"/>
    <w:multiLevelType w:val="hybridMultilevel"/>
    <w:tmpl w:val="18B08616"/>
    <w:lvl w:ilvl="0" w:tplc="A0FEC8C6">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1F54209"/>
    <w:multiLevelType w:val="hybridMultilevel"/>
    <w:tmpl w:val="BFCCABC2"/>
    <w:lvl w:ilvl="0" w:tplc="804C499A">
      <w:start w:val="1"/>
      <w:numFmt w:val="decimal"/>
      <w:lvlText w:val="%1."/>
      <w:lvlJc w:val="left"/>
      <w:pPr>
        <w:ind w:left="664" w:hanging="245"/>
      </w:pPr>
      <w:rPr>
        <w:rFonts w:ascii="Times New Roman" w:eastAsia="Times New Roman" w:hAnsi="Times New Roman" w:cs="Times New Roman" w:hint="default"/>
        <w:b/>
        <w:bCs/>
        <w:w w:val="100"/>
        <w:sz w:val="24"/>
        <w:szCs w:val="24"/>
        <w:lang w:val="pt-PT" w:eastAsia="pt-PT" w:bidi="pt-PT"/>
      </w:rPr>
    </w:lvl>
    <w:lvl w:ilvl="1" w:tplc="D06403E0">
      <w:start w:val="1"/>
      <w:numFmt w:val="decimal"/>
      <w:lvlText w:val="%1.%2"/>
      <w:lvlJc w:val="left"/>
      <w:pPr>
        <w:ind w:left="784" w:hanging="365"/>
      </w:pPr>
      <w:rPr>
        <w:rFonts w:ascii="Times New Roman" w:eastAsia="Times New Roman" w:hAnsi="Times New Roman" w:cs="Times New Roman" w:hint="default"/>
        <w:b/>
        <w:bCs/>
        <w:w w:val="100"/>
        <w:sz w:val="24"/>
        <w:szCs w:val="24"/>
        <w:lang w:val="pt-PT" w:eastAsia="pt-PT" w:bidi="pt-PT"/>
      </w:rPr>
    </w:lvl>
    <w:lvl w:ilvl="2" w:tplc="A4062B7C">
      <w:start w:val="1"/>
      <w:numFmt w:val="upperRoman"/>
      <w:lvlText w:val="%3"/>
      <w:lvlJc w:val="left"/>
      <w:pPr>
        <w:ind w:left="2806" w:hanging="121"/>
      </w:pPr>
      <w:rPr>
        <w:rFonts w:ascii="Times New Roman" w:eastAsia="Times New Roman" w:hAnsi="Times New Roman" w:cs="Times New Roman" w:hint="default"/>
        <w:w w:val="100"/>
        <w:sz w:val="20"/>
        <w:szCs w:val="20"/>
        <w:lang w:val="pt-PT" w:eastAsia="pt-PT" w:bidi="pt-PT"/>
      </w:rPr>
    </w:lvl>
    <w:lvl w:ilvl="3" w:tplc="A334B548">
      <w:numFmt w:val="bullet"/>
      <w:lvlText w:val="•"/>
      <w:lvlJc w:val="left"/>
      <w:pPr>
        <w:ind w:left="960" w:hanging="121"/>
      </w:pPr>
      <w:rPr>
        <w:rFonts w:hint="default"/>
        <w:lang w:val="pt-PT" w:eastAsia="pt-PT" w:bidi="pt-PT"/>
      </w:rPr>
    </w:lvl>
    <w:lvl w:ilvl="4" w:tplc="F8EAD7D8">
      <w:numFmt w:val="bullet"/>
      <w:lvlText w:val="•"/>
      <w:lvlJc w:val="left"/>
      <w:pPr>
        <w:ind w:left="2680" w:hanging="121"/>
      </w:pPr>
      <w:rPr>
        <w:rFonts w:hint="default"/>
        <w:lang w:val="pt-PT" w:eastAsia="pt-PT" w:bidi="pt-PT"/>
      </w:rPr>
    </w:lvl>
    <w:lvl w:ilvl="5" w:tplc="250A353C">
      <w:numFmt w:val="bullet"/>
      <w:lvlText w:val="•"/>
      <w:lvlJc w:val="left"/>
      <w:pPr>
        <w:ind w:left="2800" w:hanging="121"/>
      </w:pPr>
      <w:rPr>
        <w:rFonts w:hint="default"/>
        <w:lang w:val="pt-PT" w:eastAsia="pt-PT" w:bidi="pt-PT"/>
      </w:rPr>
    </w:lvl>
    <w:lvl w:ilvl="6" w:tplc="990E38BC">
      <w:numFmt w:val="bullet"/>
      <w:lvlText w:val="•"/>
      <w:lvlJc w:val="left"/>
      <w:pPr>
        <w:ind w:left="4116" w:hanging="121"/>
      </w:pPr>
      <w:rPr>
        <w:rFonts w:hint="default"/>
        <w:lang w:val="pt-PT" w:eastAsia="pt-PT" w:bidi="pt-PT"/>
      </w:rPr>
    </w:lvl>
    <w:lvl w:ilvl="7" w:tplc="14E4C03A">
      <w:numFmt w:val="bullet"/>
      <w:lvlText w:val="•"/>
      <w:lvlJc w:val="left"/>
      <w:pPr>
        <w:ind w:left="5432" w:hanging="121"/>
      </w:pPr>
      <w:rPr>
        <w:rFonts w:hint="default"/>
        <w:lang w:val="pt-PT" w:eastAsia="pt-PT" w:bidi="pt-PT"/>
      </w:rPr>
    </w:lvl>
    <w:lvl w:ilvl="8" w:tplc="EDBE4686">
      <w:numFmt w:val="bullet"/>
      <w:lvlText w:val="•"/>
      <w:lvlJc w:val="left"/>
      <w:pPr>
        <w:ind w:left="6748" w:hanging="121"/>
      </w:pPr>
      <w:rPr>
        <w:rFonts w:hint="default"/>
        <w:lang w:val="pt-PT" w:eastAsia="pt-PT" w:bidi="pt-PT"/>
      </w:rPr>
    </w:lvl>
  </w:abstractNum>
  <w:abstractNum w:abstractNumId="15" w15:restartNumberingAfterBreak="0">
    <w:nsid w:val="66CB4075"/>
    <w:multiLevelType w:val="hybridMultilevel"/>
    <w:tmpl w:val="2FBE09CE"/>
    <w:lvl w:ilvl="0" w:tplc="A6463C1C">
      <w:start w:val="1"/>
      <w:numFmt w:val="lowerLetter"/>
      <w:lvlText w:val="(%1)"/>
      <w:lvlJc w:val="left"/>
      <w:pPr>
        <w:ind w:left="3046" w:hanging="322"/>
      </w:pPr>
      <w:rPr>
        <w:rFonts w:ascii="Times New Roman" w:eastAsia="Times New Roman" w:hAnsi="Times New Roman" w:cs="Times New Roman" w:hint="default"/>
        <w:w w:val="100"/>
        <w:sz w:val="20"/>
        <w:szCs w:val="20"/>
        <w:lang w:val="pt-PT" w:eastAsia="pt-PT" w:bidi="pt-PT"/>
      </w:rPr>
    </w:lvl>
    <w:lvl w:ilvl="1" w:tplc="61E86CF6">
      <w:numFmt w:val="bullet"/>
      <w:lvlText w:val="•"/>
      <w:lvlJc w:val="left"/>
      <w:pPr>
        <w:ind w:left="3674" w:hanging="322"/>
      </w:pPr>
      <w:rPr>
        <w:rFonts w:hint="default"/>
        <w:lang w:val="pt-PT" w:eastAsia="pt-PT" w:bidi="pt-PT"/>
      </w:rPr>
    </w:lvl>
    <w:lvl w:ilvl="2" w:tplc="7EF29018">
      <w:numFmt w:val="bullet"/>
      <w:lvlText w:val="•"/>
      <w:lvlJc w:val="left"/>
      <w:pPr>
        <w:ind w:left="4308" w:hanging="322"/>
      </w:pPr>
      <w:rPr>
        <w:rFonts w:hint="default"/>
        <w:lang w:val="pt-PT" w:eastAsia="pt-PT" w:bidi="pt-PT"/>
      </w:rPr>
    </w:lvl>
    <w:lvl w:ilvl="3" w:tplc="8D207870">
      <w:numFmt w:val="bullet"/>
      <w:lvlText w:val="•"/>
      <w:lvlJc w:val="left"/>
      <w:pPr>
        <w:ind w:left="4942" w:hanging="322"/>
      </w:pPr>
      <w:rPr>
        <w:rFonts w:hint="default"/>
        <w:lang w:val="pt-PT" w:eastAsia="pt-PT" w:bidi="pt-PT"/>
      </w:rPr>
    </w:lvl>
    <w:lvl w:ilvl="4" w:tplc="EEC00178">
      <w:numFmt w:val="bullet"/>
      <w:lvlText w:val="•"/>
      <w:lvlJc w:val="left"/>
      <w:pPr>
        <w:ind w:left="5576" w:hanging="322"/>
      </w:pPr>
      <w:rPr>
        <w:rFonts w:hint="default"/>
        <w:lang w:val="pt-PT" w:eastAsia="pt-PT" w:bidi="pt-PT"/>
      </w:rPr>
    </w:lvl>
    <w:lvl w:ilvl="5" w:tplc="AD70509C">
      <w:numFmt w:val="bullet"/>
      <w:lvlText w:val="•"/>
      <w:lvlJc w:val="left"/>
      <w:pPr>
        <w:ind w:left="6210" w:hanging="322"/>
      </w:pPr>
      <w:rPr>
        <w:rFonts w:hint="default"/>
        <w:lang w:val="pt-PT" w:eastAsia="pt-PT" w:bidi="pt-PT"/>
      </w:rPr>
    </w:lvl>
    <w:lvl w:ilvl="6" w:tplc="D50E0E14">
      <w:numFmt w:val="bullet"/>
      <w:lvlText w:val="•"/>
      <w:lvlJc w:val="left"/>
      <w:pPr>
        <w:ind w:left="6844" w:hanging="322"/>
      </w:pPr>
      <w:rPr>
        <w:rFonts w:hint="default"/>
        <w:lang w:val="pt-PT" w:eastAsia="pt-PT" w:bidi="pt-PT"/>
      </w:rPr>
    </w:lvl>
    <w:lvl w:ilvl="7" w:tplc="8AFED54A">
      <w:numFmt w:val="bullet"/>
      <w:lvlText w:val="•"/>
      <w:lvlJc w:val="left"/>
      <w:pPr>
        <w:ind w:left="7478" w:hanging="322"/>
      </w:pPr>
      <w:rPr>
        <w:rFonts w:hint="default"/>
        <w:lang w:val="pt-PT" w:eastAsia="pt-PT" w:bidi="pt-PT"/>
      </w:rPr>
    </w:lvl>
    <w:lvl w:ilvl="8" w:tplc="23805E3A">
      <w:numFmt w:val="bullet"/>
      <w:lvlText w:val="•"/>
      <w:lvlJc w:val="left"/>
      <w:pPr>
        <w:ind w:left="8112" w:hanging="322"/>
      </w:pPr>
      <w:rPr>
        <w:rFonts w:hint="default"/>
        <w:lang w:val="pt-PT" w:eastAsia="pt-PT" w:bidi="pt-PT"/>
      </w:rPr>
    </w:lvl>
  </w:abstractNum>
  <w:abstractNum w:abstractNumId="16" w15:restartNumberingAfterBreak="0">
    <w:nsid w:val="6CC47382"/>
    <w:multiLevelType w:val="hybridMultilevel"/>
    <w:tmpl w:val="10807E02"/>
    <w:lvl w:ilvl="0" w:tplc="0094AC7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7" w15:restartNumberingAfterBreak="0">
    <w:nsid w:val="78577553"/>
    <w:multiLevelType w:val="hybridMultilevel"/>
    <w:tmpl w:val="6A3E4666"/>
    <w:lvl w:ilvl="0" w:tplc="0338E004">
      <w:start w:val="1"/>
      <w:numFmt w:val="decimal"/>
      <w:lvlText w:val="%1."/>
      <w:lvlJc w:val="left"/>
      <w:pPr>
        <w:ind w:left="364" w:hanging="245"/>
      </w:pPr>
      <w:rPr>
        <w:rFonts w:ascii="Times New Roman" w:eastAsia="Times New Roman" w:hAnsi="Times New Roman" w:cs="Times New Roman" w:hint="default"/>
        <w:b/>
        <w:bCs/>
        <w:w w:val="100"/>
        <w:sz w:val="24"/>
        <w:szCs w:val="24"/>
        <w:lang w:val="pt-PT" w:eastAsia="pt-PT" w:bidi="pt-PT"/>
      </w:rPr>
    </w:lvl>
    <w:lvl w:ilvl="1" w:tplc="A10CB174">
      <w:start w:val="1"/>
      <w:numFmt w:val="decimal"/>
      <w:lvlText w:val="%1.%2"/>
      <w:lvlJc w:val="left"/>
      <w:pPr>
        <w:ind w:left="700" w:hanging="365"/>
      </w:pPr>
      <w:rPr>
        <w:rFonts w:ascii="Times New Roman" w:eastAsia="Times New Roman" w:hAnsi="Times New Roman" w:cs="Times New Roman" w:hint="default"/>
        <w:w w:val="100"/>
        <w:sz w:val="24"/>
        <w:szCs w:val="24"/>
        <w:lang w:val="pt-PT" w:eastAsia="pt-PT" w:bidi="pt-PT"/>
      </w:rPr>
    </w:lvl>
    <w:lvl w:ilvl="2" w:tplc="285217FE">
      <w:start w:val="1"/>
      <w:numFmt w:val="decimal"/>
      <w:lvlText w:val="%1.%2.%3"/>
      <w:lvlJc w:val="left"/>
      <w:pPr>
        <w:ind w:left="1108" w:hanging="542"/>
      </w:pPr>
      <w:rPr>
        <w:rFonts w:ascii="Times New Roman" w:eastAsia="Times New Roman" w:hAnsi="Times New Roman" w:cs="Times New Roman" w:hint="default"/>
        <w:w w:val="100"/>
        <w:sz w:val="24"/>
        <w:szCs w:val="24"/>
        <w:lang w:val="pt-PT" w:eastAsia="pt-PT" w:bidi="pt-PT"/>
      </w:rPr>
    </w:lvl>
    <w:lvl w:ilvl="3" w:tplc="B300AB90">
      <w:numFmt w:val="bullet"/>
      <w:lvlText w:val="•"/>
      <w:lvlJc w:val="left"/>
      <w:pPr>
        <w:ind w:left="1100" w:hanging="542"/>
      </w:pPr>
      <w:rPr>
        <w:rFonts w:hint="default"/>
        <w:lang w:val="pt-PT" w:eastAsia="pt-PT" w:bidi="pt-PT"/>
      </w:rPr>
    </w:lvl>
    <w:lvl w:ilvl="4" w:tplc="55644064">
      <w:numFmt w:val="bullet"/>
      <w:lvlText w:val="•"/>
      <w:lvlJc w:val="left"/>
      <w:pPr>
        <w:ind w:left="2192" w:hanging="542"/>
      </w:pPr>
      <w:rPr>
        <w:rFonts w:hint="default"/>
        <w:lang w:val="pt-PT" w:eastAsia="pt-PT" w:bidi="pt-PT"/>
      </w:rPr>
    </w:lvl>
    <w:lvl w:ilvl="5" w:tplc="986A82E0">
      <w:numFmt w:val="bullet"/>
      <w:lvlText w:val="•"/>
      <w:lvlJc w:val="left"/>
      <w:pPr>
        <w:ind w:left="3284" w:hanging="542"/>
      </w:pPr>
      <w:rPr>
        <w:rFonts w:hint="default"/>
        <w:lang w:val="pt-PT" w:eastAsia="pt-PT" w:bidi="pt-PT"/>
      </w:rPr>
    </w:lvl>
    <w:lvl w:ilvl="6" w:tplc="66927486">
      <w:numFmt w:val="bullet"/>
      <w:lvlText w:val="•"/>
      <w:lvlJc w:val="left"/>
      <w:pPr>
        <w:ind w:left="4376" w:hanging="542"/>
      </w:pPr>
      <w:rPr>
        <w:rFonts w:hint="default"/>
        <w:lang w:val="pt-PT" w:eastAsia="pt-PT" w:bidi="pt-PT"/>
      </w:rPr>
    </w:lvl>
    <w:lvl w:ilvl="7" w:tplc="ADE47B80">
      <w:numFmt w:val="bullet"/>
      <w:lvlText w:val="•"/>
      <w:lvlJc w:val="left"/>
      <w:pPr>
        <w:ind w:left="5468" w:hanging="542"/>
      </w:pPr>
      <w:rPr>
        <w:rFonts w:hint="default"/>
        <w:lang w:val="pt-PT" w:eastAsia="pt-PT" w:bidi="pt-PT"/>
      </w:rPr>
    </w:lvl>
    <w:lvl w:ilvl="8" w:tplc="4734EC76">
      <w:numFmt w:val="bullet"/>
      <w:lvlText w:val="•"/>
      <w:lvlJc w:val="left"/>
      <w:pPr>
        <w:ind w:left="6560" w:hanging="542"/>
      </w:pPr>
      <w:rPr>
        <w:rFonts w:hint="default"/>
        <w:lang w:val="pt-PT" w:eastAsia="pt-PT" w:bidi="pt-PT"/>
      </w:rPr>
    </w:lvl>
  </w:abstractNum>
  <w:abstractNum w:abstractNumId="18" w15:restartNumberingAfterBreak="0">
    <w:nsid w:val="7937057F"/>
    <w:multiLevelType w:val="multilevel"/>
    <w:tmpl w:val="7C069708"/>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5"/>
  </w:num>
  <w:num w:numId="2">
    <w:abstractNumId w:val="4"/>
  </w:num>
  <w:num w:numId="3">
    <w:abstractNumId w:val="6"/>
  </w:num>
  <w:num w:numId="4">
    <w:abstractNumId w:val="8"/>
  </w:num>
  <w:num w:numId="5">
    <w:abstractNumId w:val="1"/>
  </w:num>
  <w:num w:numId="6">
    <w:abstractNumId w:val="14"/>
  </w:num>
  <w:num w:numId="7">
    <w:abstractNumId w:val="17"/>
  </w:num>
  <w:num w:numId="8">
    <w:abstractNumId w:val="13"/>
  </w:num>
  <w:num w:numId="9">
    <w:abstractNumId w:val="18"/>
  </w:num>
  <w:num w:numId="10">
    <w:abstractNumId w:val="0"/>
  </w:num>
  <w:num w:numId="11">
    <w:abstractNumId w:val="2"/>
  </w:num>
  <w:num w:numId="12">
    <w:abstractNumId w:val="3"/>
  </w:num>
  <w:num w:numId="13">
    <w:abstractNumId w:val="10"/>
  </w:num>
  <w:num w:numId="14">
    <w:abstractNumId w:val="5"/>
  </w:num>
  <w:num w:numId="15">
    <w:abstractNumId w:val="12"/>
  </w:num>
  <w:num w:numId="16">
    <w:abstractNumId w:val="16"/>
  </w:num>
  <w:num w:numId="17">
    <w:abstractNumId w:val="9"/>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27560"/>
    <w:rsid w:val="000124D1"/>
    <w:rsid w:val="00026A8E"/>
    <w:rsid w:val="00036FE8"/>
    <w:rsid w:val="000517E1"/>
    <w:rsid w:val="00071B8B"/>
    <w:rsid w:val="00080E56"/>
    <w:rsid w:val="00095F25"/>
    <w:rsid w:val="000A1FED"/>
    <w:rsid w:val="000F72A0"/>
    <w:rsid w:val="00122995"/>
    <w:rsid w:val="00122FF6"/>
    <w:rsid w:val="00125AF7"/>
    <w:rsid w:val="00142BA0"/>
    <w:rsid w:val="00172B52"/>
    <w:rsid w:val="00197AD8"/>
    <w:rsid w:val="001A04C2"/>
    <w:rsid w:val="001C4DE2"/>
    <w:rsid w:val="001E1C85"/>
    <w:rsid w:val="001F5FE3"/>
    <w:rsid w:val="002478A5"/>
    <w:rsid w:val="0026227D"/>
    <w:rsid w:val="002A38E1"/>
    <w:rsid w:val="002A48F6"/>
    <w:rsid w:val="002A5B4A"/>
    <w:rsid w:val="002D21FC"/>
    <w:rsid w:val="003024DA"/>
    <w:rsid w:val="00315A7A"/>
    <w:rsid w:val="00330223"/>
    <w:rsid w:val="003512C8"/>
    <w:rsid w:val="00360313"/>
    <w:rsid w:val="00373FA1"/>
    <w:rsid w:val="00381745"/>
    <w:rsid w:val="003A2BF6"/>
    <w:rsid w:val="003B0C5C"/>
    <w:rsid w:val="003E398B"/>
    <w:rsid w:val="003F2775"/>
    <w:rsid w:val="003F77B0"/>
    <w:rsid w:val="00405FCB"/>
    <w:rsid w:val="00406406"/>
    <w:rsid w:val="00427560"/>
    <w:rsid w:val="00431B61"/>
    <w:rsid w:val="0046177C"/>
    <w:rsid w:val="00496ACF"/>
    <w:rsid w:val="004A6D2C"/>
    <w:rsid w:val="004B4F84"/>
    <w:rsid w:val="004D3611"/>
    <w:rsid w:val="004E16AB"/>
    <w:rsid w:val="004E4803"/>
    <w:rsid w:val="00550E4E"/>
    <w:rsid w:val="00551612"/>
    <w:rsid w:val="00555B70"/>
    <w:rsid w:val="005C279A"/>
    <w:rsid w:val="005F55B9"/>
    <w:rsid w:val="006023D1"/>
    <w:rsid w:val="006027D9"/>
    <w:rsid w:val="00630D2A"/>
    <w:rsid w:val="006353B8"/>
    <w:rsid w:val="006666CD"/>
    <w:rsid w:val="006809D6"/>
    <w:rsid w:val="00682895"/>
    <w:rsid w:val="006902E2"/>
    <w:rsid w:val="006A5F4A"/>
    <w:rsid w:val="006E027B"/>
    <w:rsid w:val="006F618E"/>
    <w:rsid w:val="00716329"/>
    <w:rsid w:val="0073460C"/>
    <w:rsid w:val="0073769B"/>
    <w:rsid w:val="0077481D"/>
    <w:rsid w:val="00777628"/>
    <w:rsid w:val="007A4D37"/>
    <w:rsid w:val="007C4F60"/>
    <w:rsid w:val="007C538A"/>
    <w:rsid w:val="007D2B91"/>
    <w:rsid w:val="007D66C0"/>
    <w:rsid w:val="007F1AA1"/>
    <w:rsid w:val="007F2FB7"/>
    <w:rsid w:val="007F3107"/>
    <w:rsid w:val="00801CB0"/>
    <w:rsid w:val="0082456D"/>
    <w:rsid w:val="00844E7B"/>
    <w:rsid w:val="00867337"/>
    <w:rsid w:val="008714E5"/>
    <w:rsid w:val="008A1918"/>
    <w:rsid w:val="008B0129"/>
    <w:rsid w:val="008D5E56"/>
    <w:rsid w:val="008E574F"/>
    <w:rsid w:val="00907F41"/>
    <w:rsid w:val="00921F66"/>
    <w:rsid w:val="009333B2"/>
    <w:rsid w:val="00935E76"/>
    <w:rsid w:val="0096361C"/>
    <w:rsid w:val="00970912"/>
    <w:rsid w:val="009A2CD8"/>
    <w:rsid w:val="009A7078"/>
    <w:rsid w:val="009C5DF0"/>
    <w:rsid w:val="009D2841"/>
    <w:rsid w:val="009E6811"/>
    <w:rsid w:val="00A96A52"/>
    <w:rsid w:val="00AB138B"/>
    <w:rsid w:val="00AE4063"/>
    <w:rsid w:val="00AE7B6D"/>
    <w:rsid w:val="00B12581"/>
    <w:rsid w:val="00B14A65"/>
    <w:rsid w:val="00B16306"/>
    <w:rsid w:val="00B34F0D"/>
    <w:rsid w:val="00B63479"/>
    <w:rsid w:val="00BB233B"/>
    <w:rsid w:val="00BC5B77"/>
    <w:rsid w:val="00BD1DF4"/>
    <w:rsid w:val="00BF1FAE"/>
    <w:rsid w:val="00BF32DC"/>
    <w:rsid w:val="00C11A86"/>
    <w:rsid w:val="00C16157"/>
    <w:rsid w:val="00C223ED"/>
    <w:rsid w:val="00C3034B"/>
    <w:rsid w:val="00C86669"/>
    <w:rsid w:val="00C97335"/>
    <w:rsid w:val="00CB1BFF"/>
    <w:rsid w:val="00CC13BA"/>
    <w:rsid w:val="00CC2124"/>
    <w:rsid w:val="00D00D3D"/>
    <w:rsid w:val="00D226B0"/>
    <w:rsid w:val="00D76736"/>
    <w:rsid w:val="00DA36A4"/>
    <w:rsid w:val="00DB17A7"/>
    <w:rsid w:val="00DC3C99"/>
    <w:rsid w:val="00E4465C"/>
    <w:rsid w:val="00E50E94"/>
    <w:rsid w:val="00E52F55"/>
    <w:rsid w:val="00E54417"/>
    <w:rsid w:val="00E57EEF"/>
    <w:rsid w:val="00E61852"/>
    <w:rsid w:val="00E6422C"/>
    <w:rsid w:val="00E76A4A"/>
    <w:rsid w:val="00E846DD"/>
    <w:rsid w:val="00EC2228"/>
    <w:rsid w:val="00ED1C5B"/>
    <w:rsid w:val="00F01A0E"/>
    <w:rsid w:val="00F311FF"/>
    <w:rsid w:val="00F55A58"/>
    <w:rsid w:val="00F73590"/>
    <w:rsid w:val="00F76170"/>
    <w:rsid w:val="00F80313"/>
    <w:rsid w:val="00F907F4"/>
    <w:rsid w:val="00FD4227"/>
    <w:rsid w:val="00FD72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57854"/>
  <w15:docId w15:val="{EE6C9EE2-49EA-47D7-AED8-FF96DB0F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B77"/>
    <w:pPr>
      <w:spacing w:line="360" w:lineRule="auto"/>
    </w:pPr>
    <w:rPr>
      <w:rFonts w:ascii="Times New Roman" w:eastAsia="Times New Roman" w:hAnsi="Times New Roman" w:cs="Times New Roman"/>
      <w:sz w:val="24"/>
      <w:lang w:val="pt-PT" w:eastAsia="pt-PT" w:bidi="pt-PT"/>
    </w:rPr>
  </w:style>
  <w:style w:type="paragraph" w:styleId="Ttulo1">
    <w:name w:val="heading 1"/>
    <w:basedOn w:val="Normal"/>
    <w:autoRedefine/>
    <w:uiPriority w:val="9"/>
    <w:qFormat/>
    <w:rsid w:val="003A2BF6"/>
    <w:pPr>
      <w:numPr>
        <w:numId w:val="19"/>
      </w:numPr>
      <w:tabs>
        <w:tab w:val="left" w:pos="664"/>
      </w:tabs>
      <w:spacing w:before="240" w:after="240"/>
      <w:ind w:left="0" w:firstLine="0"/>
      <w:outlineLvl w:val="0"/>
    </w:pPr>
    <w:rPr>
      <w:rFonts w:ascii="Georgia" w:hAnsi="Georgia"/>
      <w:b/>
      <w:bCs/>
      <w:caps/>
      <w:color w:val="23ACAF"/>
      <w:szCs w:val="24"/>
    </w:rPr>
  </w:style>
  <w:style w:type="paragraph" w:styleId="Ttulo2">
    <w:name w:val="heading 2"/>
    <w:basedOn w:val="Normal"/>
    <w:next w:val="Normal"/>
    <w:link w:val="Ttulo2Char"/>
    <w:uiPriority w:val="9"/>
    <w:unhideWhenUsed/>
    <w:qFormat/>
    <w:rsid w:val="00E6422C"/>
    <w:pPr>
      <w:keepNext/>
      <w:keepLines/>
      <w:spacing w:before="240" w:after="240"/>
      <w:outlineLvl w:val="1"/>
    </w:pPr>
    <w:rPr>
      <w:rFonts w:ascii="Georgia" w:eastAsiaTheme="majorEastAsia" w:hAnsi="Georg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39"/>
    <w:qFormat/>
    <w:pPr>
      <w:spacing w:before="114"/>
      <w:ind w:left="364" w:right="113" w:hanging="364"/>
      <w:jc w:val="right"/>
    </w:pPr>
    <w:rPr>
      <w:b/>
      <w:bCs/>
      <w:szCs w:val="24"/>
    </w:rPr>
  </w:style>
  <w:style w:type="paragraph" w:styleId="Sumrio2">
    <w:name w:val="toc 2"/>
    <w:basedOn w:val="Normal"/>
    <w:uiPriority w:val="39"/>
    <w:qFormat/>
    <w:pPr>
      <w:spacing w:before="122"/>
      <w:ind w:left="700" w:right="113" w:hanging="701"/>
      <w:jc w:val="right"/>
    </w:pPr>
    <w:rPr>
      <w:szCs w:val="24"/>
    </w:rPr>
  </w:style>
  <w:style w:type="paragraph" w:styleId="Sumrio3">
    <w:name w:val="toc 3"/>
    <w:basedOn w:val="Normal"/>
    <w:uiPriority w:val="1"/>
    <w:qFormat/>
    <w:pPr>
      <w:spacing w:before="119"/>
      <w:ind w:left="119" w:right="113" w:hanging="15"/>
      <w:jc w:val="center"/>
    </w:pPr>
    <w:rPr>
      <w:b/>
      <w:bCs/>
      <w:szCs w:val="24"/>
    </w:rPr>
  </w:style>
  <w:style w:type="paragraph" w:styleId="Sumrio4">
    <w:name w:val="toc 4"/>
    <w:basedOn w:val="Normal"/>
    <w:uiPriority w:val="1"/>
    <w:qFormat/>
    <w:pPr>
      <w:spacing w:before="113"/>
      <w:ind w:left="336" w:right="113"/>
      <w:jc w:val="right"/>
    </w:pPr>
    <w:rPr>
      <w:szCs w:val="24"/>
    </w:rPr>
  </w:style>
  <w:style w:type="paragraph" w:styleId="Sumrio5">
    <w:name w:val="toc 5"/>
    <w:basedOn w:val="Normal"/>
    <w:uiPriority w:val="1"/>
    <w:qFormat/>
    <w:pPr>
      <w:spacing w:before="118"/>
      <w:ind w:left="566" w:right="113"/>
      <w:jc w:val="right"/>
    </w:pPr>
    <w:rPr>
      <w:szCs w:val="24"/>
    </w:rPr>
  </w:style>
  <w:style w:type="paragraph" w:styleId="Corpodetexto">
    <w:name w:val="Body Text"/>
    <w:basedOn w:val="Normal"/>
    <w:uiPriority w:val="1"/>
    <w:qFormat/>
    <w:rPr>
      <w:szCs w:val="24"/>
    </w:rPr>
  </w:style>
  <w:style w:type="paragraph" w:styleId="PargrafodaLista">
    <w:name w:val="List Paragraph"/>
    <w:basedOn w:val="Normal"/>
    <w:uiPriority w:val="1"/>
    <w:qFormat/>
    <w:pPr>
      <w:ind w:left="703"/>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3769B"/>
    <w:pPr>
      <w:tabs>
        <w:tab w:val="center" w:pos="4252"/>
        <w:tab w:val="right" w:pos="8504"/>
      </w:tabs>
    </w:pPr>
  </w:style>
  <w:style w:type="character" w:customStyle="1" w:styleId="CabealhoChar">
    <w:name w:val="Cabeçalho Char"/>
    <w:basedOn w:val="Fontepargpadro"/>
    <w:link w:val="Cabealho"/>
    <w:uiPriority w:val="99"/>
    <w:rsid w:val="0073769B"/>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73769B"/>
    <w:pPr>
      <w:tabs>
        <w:tab w:val="center" w:pos="4252"/>
        <w:tab w:val="right" w:pos="8504"/>
      </w:tabs>
    </w:pPr>
  </w:style>
  <w:style w:type="character" w:customStyle="1" w:styleId="RodapChar">
    <w:name w:val="Rodapé Char"/>
    <w:basedOn w:val="Fontepargpadro"/>
    <w:link w:val="Rodap"/>
    <w:uiPriority w:val="99"/>
    <w:rsid w:val="0073769B"/>
    <w:rPr>
      <w:rFonts w:ascii="Times New Roman" w:eastAsia="Times New Roman" w:hAnsi="Times New Roman" w:cs="Times New Roman"/>
      <w:lang w:val="pt-PT" w:eastAsia="pt-PT" w:bidi="pt-PT"/>
    </w:rPr>
  </w:style>
  <w:style w:type="paragraph" w:styleId="CabealhodoSumrio">
    <w:name w:val="TOC Heading"/>
    <w:basedOn w:val="Ttulo1"/>
    <w:next w:val="Normal"/>
    <w:uiPriority w:val="39"/>
    <w:unhideWhenUsed/>
    <w:qFormat/>
    <w:rsid w:val="00D76736"/>
    <w:pPr>
      <w:keepNext/>
      <w:keepLines/>
      <w:widowControl/>
      <w:tabs>
        <w:tab w:val="clear" w:pos="664"/>
      </w:tabs>
      <w:autoSpaceDE/>
      <w:autoSpaceDN/>
      <w:spacing w:line="259" w:lineRule="auto"/>
      <w:outlineLvl w:val="9"/>
    </w:pPr>
    <w:rPr>
      <w:rFonts w:asciiTheme="majorHAnsi" w:eastAsiaTheme="majorEastAsia" w:hAnsiTheme="majorHAnsi" w:cstheme="majorBidi"/>
      <w:b w:val="0"/>
      <w:bCs w:val="0"/>
      <w:color w:val="365F91" w:themeColor="accent1" w:themeShade="BF"/>
      <w:sz w:val="32"/>
      <w:szCs w:val="32"/>
      <w:lang w:val="pt-BR" w:eastAsia="pt-BR" w:bidi="ar-SA"/>
    </w:rPr>
  </w:style>
  <w:style w:type="character" w:styleId="Hyperlink">
    <w:name w:val="Hyperlink"/>
    <w:basedOn w:val="Fontepargpadro"/>
    <w:uiPriority w:val="99"/>
    <w:unhideWhenUsed/>
    <w:rsid w:val="00D76736"/>
    <w:rPr>
      <w:color w:val="0000FF" w:themeColor="hyperlink"/>
      <w:u w:val="single"/>
    </w:rPr>
  </w:style>
  <w:style w:type="paragraph" w:styleId="Textodenotaderodap">
    <w:name w:val="footnote text"/>
    <w:basedOn w:val="Normal"/>
    <w:link w:val="TextodenotaderodapChar"/>
    <w:unhideWhenUsed/>
    <w:rsid w:val="006666CD"/>
    <w:pPr>
      <w:spacing w:line="240" w:lineRule="auto"/>
    </w:pPr>
    <w:rPr>
      <w:sz w:val="20"/>
      <w:szCs w:val="20"/>
    </w:rPr>
  </w:style>
  <w:style w:type="character" w:customStyle="1" w:styleId="TextodenotaderodapChar">
    <w:name w:val="Texto de nota de rodapé Char"/>
    <w:basedOn w:val="Fontepargpadro"/>
    <w:link w:val="Textodenotaderodap"/>
    <w:rsid w:val="006666CD"/>
    <w:rPr>
      <w:rFonts w:ascii="Times New Roman" w:eastAsia="Times New Roman" w:hAnsi="Times New Roman" w:cs="Times New Roman"/>
      <w:sz w:val="20"/>
      <w:szCs w:val="20"/>
      <w:lang w:val="pt-PT" w:eastAsia="pt-PT" w:bidi="pt-PT"/>
    </w:rPr>
  </w:style>
  <w:style w:type="character" w:styleId="Refdenotaderodap">
    <w:name w:val="footnote reference"/>
    <w:basedOn w:val="Fontepargpadro"/>
    <w:semiHidden/>
    <w:unhideWhenUsed/>
    <w:rsid w:val="006666CD"/>
    <w:rPr>
      <w:vertAlign w:val="superscript"/>
    </w:rPr>
  </w:style>
  <w:style w:type="paragraph" w:styleId="Legenda">
    <w:name w:val="caption"/>
    <w:basedOn w:val="Normal"/>
    <w:next w:val="Normal"/>
    <w:uiPriority w:val="35"/>
    <w:unhideWhenUsed/>
    <w:qFormat/>
    <w:rsid w:val="00A96A52"/>
    <w:pPr>
      <w:spacing w:after="200" w:line="240" w:lineRule="auto"/>
    </w:pPr>
    <w:rPr>
      <w:i/>
      <w:iCs/>
      <w:color w:val="1F497D" w:themeColor="text2"/>
      <w:sz w:val="18"/>
      <w:szCs w:val="18"/>
    </w:rPr>
  </w:style>
  <w:style w:type="paragraph" w:styleId="Textodebalo">
    <w:name w:val="Balloon Text"/>
    <w:basedOn w:val="Normal"/>
    <w:link w:val="TextodebaloChar"/>
    <w:uiPriority w:val="99"/>
    <w:semiHidden/>
    <w:unhideWhenUsed/>
    <w:rsid w:val="00405FCB"/>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05FCB"/>
    <w:rPr>
      <w:rFonts w:ascii="Segoe UI" w:eastAsia="Times New Roman" w:hAnsi="Segoe UI" w:cs="Segoe UI"/>
      <w:sz w:val="18"/>
      <w:szCs w:val="18"/>
      <w:lang w:val="pt-PT" w:eastAsia="pt-PT" w:bidi="pt-PT"/>
    </w:rPr>
  </w:style>
  <w:style w:type="character" w:styleId="MenoPendente">
    <w:name w:val="Unresolved Mention"/>
    <w:basedOn w:val="Fontepargpadro"/>
    <w:uiPriority w:val="99"/>
    <w:semiHidden/>
    <w:unhideWhenUsed/>
    <w:rsid w:val="006902E2"/>
    <w:rPr>
      <w:color w:val="605E5C"/>
      <w:shd w:val="clear" w:color="auto" w:fill="E1DFDD"/>
    </w:rPr>
  </w:style>
  <w:style w:type="table" w:styleId="Tabelacomgrade">
    <w:name w:val="Table Grid"/>
    <w:basedOn w:val="Tabelanormal"/>
    <w:uiPriority w:val="39"/>
    <w:rsid w:val="00095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E6422C"/>
    <w:rPr>
      <w:rFonts w:ascii="Georgia" w:eastAsiaTheme="majorEastAsia" w:hAnsi="Georgia" w:cstheme="majorBidi"/>
      <w:b/>
      <w:sz w:val="24"/>
      <w:szCs w:val="26"/>
      <w:lang w:val="pt-PT" w:eastAsia="pt-PT" w:bidi="pt-PT"/>
    </w:rPr>
  </w:style>
  <w:style w:type="character" w:styleId="HiperlinkVisitado">
    <w:name w:val="FollowedHyperlink"/>
    <w:basedOn w:val="Fontepargpadro"/>
    <w:uiPriority w:val="99"/>
    <w:semiHidden/>
    <w:unhideWhenUsed/>
    <w:rsid w:val="00E57EEF"/>
    <w:rPr>
      <w:color w:val="800080" w:themeColor="followedHyperlink"/>
      <w:u w:val="single"/>
    </w:rPr>
  </w:style>
  <w:style w:type="character" w:styleId="Refdecomentrio">
    <w:name w:val="annotation reference"/>
    <w:basedOn w:val="Fontepargpadro"/>
    <w:uiPriority w:val="99"/>
    <w:semiHidden/>
    <w:unhideWhenUsed/>
    <w:rsid w:val="00E57E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34092">
      <w:bodyDiv w:val="1"/>
      <w:marLeft w:val="0"/>
      <w:marRight w:val="0"/>
      <w:marTop w:val="0"/>
      <w:marBottom w:val="0"/>
      <w:divBdr>
        <w:top w:val="none" w:sz="0" w:space="0" w:color="auto"/>
        <w:left w:val="none" w:sz="0" w:space="0" w:color="auto"/>
        <w:bottom w:val="none" w:sz="0" w:space="0" w:color="auto"/>
        <w:right w:val="none" w:sz="0" w:space="0" w:color="auto"/>
      </w:divBdr>
    </w:div>
    <w:div w:id="588659855">
      <w:bodyDiv w:val="1"/>
      <w:marLeft w:val="0"/>
      <w:marRight w:val="0"/>
      <w:marTop w:val="0"/>
      <w:marBottom w:val="0"/>
      <w:divBdr>
        <w:top w:val="none" w:sz="0" w:space="0" w:color="auto"/>
        <w:left w:val="none" w:sz="0" w:space="0" w:color="auto"/>
        <w:bottom w:val="none" w:sz="0" w:space="0" w:color="auto"/>
        <w:right w:val="none" w:sz="0" w:space="0" w:color="auto"/>
      </w:divBdr>
    </w:div>
    <w:div w:id="1657417912">
      <w:bodyDiv w:val="1"/>
      <w:marLeft w:val="0"/>
      <w:marRight w:val="0"/>
      <w:marTop w:val="0"/>
      <w:marBottom w:val="0"/>
      <w:divBdr>
        <w:top w:val="none" w:sz="0" w:space="0" w:color="auto"/>
        <w:left w:val="none" w:sz="0" w:space="0" w:color="auto"/>
        <w:bottom w:val="none" w:sz="0" w:space="0" w:color="auto"/>
        <w:right w:val="none" w:sz="0" w:space="0" w:color="auto"/>
      </w:divBdr>
      <w:divsChild>
        <w:div w:id="811406400">
          <w:marLeft w:val="0"/>
          <w:marRight w:val="0"/>
          <w:marTop w:val="0"/>
          <w:marBottom w:val="240"/>
          <w:divBdr>
            <w:top w:val="none" w:sz="0" w:space="0" w:color="auto"/>
            <w:left w:val="none" w:sz="0" w:space="0" w:color="auto"/>
            <w:bottom w:val="none" w:sz="0" w:space="0" w:color="auto"/>
            <w:right w:val="none" w:sz="0" w:space="0" w:color="auto"/>
          </w:divBdr>
        </w:div>
        <w:div w:id="893589076">
          <w:marLeft w:val="0"/>
          <w:marRight w:val="0"/>
          <w:marTop w:val="0"/>
          <w:marBottom w:val="240"/>
          <w:divBdr>
            <w:top w:val="none" w:sz="0" w:space="0" w:color="auto"/>
            <w:left w:val="none" w:sz="0" w:space="0" w:color="auto"/>
            <w:bottom w:val="none" w:sz="0" w:space="0" w:color="auto"/>
            <w:right w:val="none" w:sz="0" w:space="0" w:color="auto"/>
          </w:divBdr>
        </w:div>
        <w:div w:id="1568682055">
          <w:marLeft w:val="0"/>
          <w:marRight w:val="0"/>
          <w:marTop w:val="0"/>
          <w:marBottom w:val="240"/>
          <w:divBdr>
            <w:top w:val="none" w:sz="0" w:space="0" w:color="auto"/>
            <w:left w:val="none" w:sz="0" w:space="0" w:color="auto"/>
            <w:bottom w:val="none" w:sz="0" w:space="0" w:color="auto"/>
            <w:right w:val="none" w:sz="0" w:space="0" w:color="auto"/>
          </w:divBdr>
        </w:div>
      </w:divsChild>
    </w:div>
    <w:div w:id="1928617204">
      <w:bodyDiv w:val="1"/>
      <w:marLeft w:val="0"/>
      <w:marRight w:val="0"/>
      <w:marTop w:val="0"/>
      <w:marBottom w:val="0"/>
      <w:divBdr>
        <w:top w:val="none" w:sz="0" w:space="0" w:color="auto"/>
        <w:left w:val="none" w:sz="0" w:space="0" w:color="auto"/>
        <w:bottom w:val="none" w:sz="0" w:space="0" w:color="auto"/>
        <w:right w:val="none" w:sz="0" w:space="0" w:color="auto"/>
      </w:divBdr>
    </w:div>
    <w:div w:id="2120636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bservalei.net.br/ambito-do-observatorio/estudos-em-legistica" TargetMode="External"/><Relationship Id="rId2" Type="http://schemas.openxmlformats.org/officeDocument/2006/relationships/hyperlink" Target="https://www.ipea.gov.br/portal/images/stories/PDFs/livros/livro_capacidades.pdf" TargetMode="External"/><Relationship Id="rId1" Type="http://schemas.openxmlformats.org/officeDocument/2006/relationships/hyperlink" Target="http://www.periodicos.usp.br/rfdsp/article/download/65229/67834" TargetMode="External"/><Relationship Id="rId5" Type="http://schemas.openxmlformats.org/officeDocument/2006/relationships/hyperlink" Target="https://1b664b0f-ca91-4a83-ac3f-bc2c7fc2dd38.filesusr.com/ugd/dd1b35_16951078489d4c00a83a535e099eed6a.pdf" TargetMode="External"/><Relationship Id="rId4" Type="http://schemas.openxmlformats.org/officeDocument/2006/relationships/hyperlink" Target="https://www.camara.leg.br/proposicoesWeb/prop_mostrarintegra;jsessionid=7C35CB7EDD21027D34ACA1E4D9E6A825.proposicoesWebExterno2?codteor=1787462&amp;filename=PL+4162/20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46F97-4FA9-4644-B0A6-2A48132F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34</Pages>
  <Words>7776</Words>
  <Characters>41995</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THAIS</dc:creator>
  <cp:keywords/>
  <dc:description/>
  <cp:lastModifiedBy>THAIS</cp:lastModifiedBy>
  <cp:revision>7</cp:revision>
  <cp:lastPrinted>2020-10-01T18:35:00Z</cp:lastPrinted>
  <dcterms:created xsi:type="dcterms:W3CDTF">2020-10-01T13:29:00Z</dcterms:created>
  <dcterms:modified xsi:type="dcterms:W3CDTF">2020-10-01T18:47:00Z</dcterms:modified>
</cp:coreProperties>
</file>